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01774" w14:textId="3B5AEECD" w:rsidR="00862DDC" w:rsidRPr="00D95448" w:rsidRDefault="00862DDC" w:rsidP="00862DDC">
      <w:pPr>
        <w:spacing w:after="0" w:line="240" w:lineRule="auto"/>
        <w:ind w:left="0" w:right="565"/>
        <w:jc w:val="right"/>
        <w:rPr>
          <w:rFonts w:eastAsia="Times New Roman"/>
          <w:color w:val="FF0000"/>
        </w:rPr>
      </w:pPr>
      <w:r w:rsidRPr="00D95448">
        <w:rPr>
          <w:rFonts w:eastAsia="Times New Roman"/>
          <w:color w:val="FF0000"/>
        </w:rPr>
        <w:t xml:space="preserve">Nr. </w:t>
      </w:r>
      <w:r>
        <w:rPr>
          <w:rFonts w:eastAsia="Times New Roman"/>
          <w:color w:val="FF0000"/>
        </w:rPr>
        <w:t>15</w:t>
      </w:r>
      <w:r w:rsidRPr="00D95448">
        <w:rPr>
          <w:rFonts w:eastAsia="Times New Roman"/>
          <w:color w:val="FF0000"/>
        </w:rPr>
        <w:t>/4744/2023/</w:t>
      </w:r>
      <w:r>
        <w:rPr>
          <w:rFonts w:eastAsia="Times New Roman"/>
          <w:color w:val="FF0000"/>
        </w:rPr>
        <w:t>22</w:t>
      </w:r>
      <w:r w:rsidRPr="00D95448">
        <w:rPr>
          <w:rFonts w:eastAsia="Times New Roman"/>
          <w:color w:val="FF0000"/>
        </w:rPr>
        <w:t>.03.2024</w:t>
      </w:r>
    </w:p>
    <w:p w14:paraId="1EF13BAA" w14:textId="77777777" w:rsidR="00862DDC" w:rsidRDefault="00862DDC" w:rsidP="00A31FB5">
      <w:pPr>
        <w:ind w:left="0" w:right="565"/>
        <w:jc w:val="right"/>
      </w:pPr>
    </w:p>
    <w:p w14:paraId="63346053" w14:textId="13076D1A" w:rsidR="00A31FB5" w:rsidRDefault="00A31FB5" w:rsidP="00A31FB5">
      <w:pPr>
        <w:ind w:left="0" w:right="565"/>
        <w:jc w:val="right"/>
      </w:pPr>
      <w:r w:rsidRPr="0006365D">
        <w:t xml:space="preserve">                                                                                                                                          </w:t>
      </w:r>
      <w:r>
        <w:t>APROB</w:t>
      </w:r>
      <w:r w:rsidRPr="0006365D">
        <w:t>,</w:t>
      </w:r>
    </w:p>
    <w:p w14:paraId="6B60377A" w14:textId="77777777" w:rsidR="00A31FB5" w:rsidRPr="0006365D" w:rsidRDefault="00A31FB5" w:rsidP="00A31FB5">
      <w:pPr>
        <w:ind w:left="0" w:right="565"/>
        <w:jc w:val="right"/>
      </w:pPr>
    </w:p>
    <w:p w14:paraId="775A7FC5" w14:textId="77777777" w:rsidR="00A31FB5" w:rsidRPr="0006365D" w:rsidRDefault="00A31FB5" w:rsidP="00A31FB5">
      <w:pPr>
        <w:ind w:left="0" w:right="565"/>
        <w:jc w:val="right"/>
      </w:pPr>
    </w:p>
    <w:p w14:paraId="65E4A1CC" w14:textId="77777777" w:rsidR="00A31FB5" w:rsidRPr="00607A4C" w:rsidRDefault="00A31FB5" w:rsidP="00A31FB5">
      <w:pPr>
        <w:ind w:left="0" w:right="565"/>
        <w:jc w:val="right"/>
      </w:pPr>
      <w:r>
        <w:t>D</w:t>
      </w:r>
      <w:r w:rsidRPr="0006365D">
        <w:t>irector General</w:t>
      </w:r>
    </w:p>
    <w:p w14:paraId="0F200B6B" w14:textId="77777777" w:rsidR="00A31FB5" w:rsidRDefault="00A31FB5" w:rsidP="00A31FB5">
      <w:pPr>
        <w:spacing w:after="0" w:line="240" w:lineRule="auto"/>
        <w:ind w:left="0" w:right="565"/>
      </w:pPr>
    </w:p>
    <w:p w14:paraId="5B62C875" w14:textId="77777777" w:rsidR="00A31FB5" w:rsidRPr="00607A4C" w:rsidRDefault="00A31FB5" w:rsidP="00A31FB5">
      <w:pPr>
        <w:spacing w:after="0" w:line="240" w:lineRule="auto"/>
        <w:ind w:left="0" w:right="565"/>
      </w:pPr>
    </w:p>
    <w:p w14:paraId="77B1205E" w14:textId="77777777" w:rsidR="00A31FB5" w:rsidRDefault="00A31FB5" w:rsidP="00A31FB5">
      <w:pPr>
        <w:spacing w:after="0" w:line="240" w:lineRule="auto"/>
        <w:ind w:left="0" w:right="565"/>
        <w:rPr>
          <w:b/>
        </w:rPr>
      </w:pPr>
      <w:r w:rsidRPr="00607A4C">
        <w:rPr>
          <w:b/>
        </w:rPr>
        <w:tab/>
      </w:r>
    </w:p>
    <w:p w14:paraId="6133BD9E" w14:textId="77777777" w:rsidR="00A31FB5" w:rsidRPr="00607A4C" w:rsidRDefault="00A31FB5" w:rsidP="00A31FB5">
      <w:pPr>
        <w:spacing w:after="0"/>
        <w:ind w:left="0" w:right="565"/>
        <w:jc w:val="center"/>
        <w:rPr>
          <w:b/>
          <w:sz w:val="24"/>
          <w:szCs w:val="24"/>
        </w:rPr>
      </w:pPr>
      <w:r w:rsidRPr="00607A4C">
        <w:rPr>
          <w:b/>
          <w:sz w:val="24"/>
          <w:szCs w:val="24"/>
        </w:rPr>
        <w:t>ANUNȚ PUBLICITATE</w:t>
      </w:r>
    </w:p>
    <w:p w14:paraId="18FE3FD3" w14:textId="77777777" w:rsidR="00A31FB5" w:rsidRDefault="00A31FB5" w:rsidP="00A31FB5">
      <w:pPr>
        <w:spacing w:after="0"/>
        <w:ind w:left="0" w:right="565"/>
        <w:rPr>
          <w:b/>
        </w:rPr>
      </w:pPr>
    </w:p>
    <w:p w14:paraId="6CE34AEE" w14:textId="77777777" w:rsidR="00A31FB5" w:rsidRPr="00607A4C" w:rsidRDefault="00A31FB5" w:rsidP="00A31FB5">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66BE7F06" w14:textId="77777777" w:rsidR="00A31FB5" w:rsidRDefault="00A31FB5" w:rsidP="00A31FB5">
      <w:pPr>
        <w:pStyle w:val="ListParagraph"/>
        <w:spacing w:after="0"/>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18,58 metri cubi de material lemnos, lemn rotund esență foioase</w:t>
      </w:r>
    </w:p>
    <w:p w14:paraId="351BFF0B" w14:textId="77777777" w:rsidR="00A31FB5" w:rsidRDefault="00A31FB5" w:rsidP="00A31FB5">
      <w:pPr>
        <w:pStyle w:val="ListParagraph"/>
        <w:spacing w:after="0"/>
        <w:jc w:val="center"/>
        <w:rPr>
          <w:b/>
        </w:rPr>
      </w:pPr>
    </w:p>
    <w:p w14:paraId="0E141820" w14:textId="77777777" w:rsidR="00A31FB5" w:rsidRPr="00607A4C" w:rsidRDefault="00A31FB5" w:rsidP="00A31FB5">
      <w:pPr>
        <w:spacing w:after="0"/>
        <w:ind w:left="0"/>
      </w:pPr>
      <w:r w:rsidRPr="005D6FE1">
        <w:rPr>
          <w:b/>
        </w:rPr>
        <w:t>Denumire oficială:</w:t>
      </w:r>
      <w:r w:rsidRPr="00607A4C">
        <w:t> Agenția Națională de Administrarea a Bunurilor Indisponibilizate,</w:t>
      </w:r>
    </w:p>
    <w:p w14:paraId="33EE2FE9" w14:textId="77777777" w:rsidR="00A31FB5" w:rsidRPr="00607A4C" w:rsidRDefault="00A31FB5" w:rsidP="00A31FB5">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53B0BE88" w14:textId="77777777" w:rsidR="00A31FB5" w:rsidRPr="00607A4C" w:rsidRDefault="00A31FB5" w:rsidP="00A31FB5">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E8A4CC9" w14:textId="77777777" w:rsidR="00A31FB5" w:rsidRPr="00607A4C" w:rsidRDefault="00A31FB5" w:rsidP="00A31FB5">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AB08BA4" w14:textId="77777777" w:rsidR="00A31FB5" w:rsidRPr="00607A4C" w:rsidRDefault="00A31FB5" w:rsidP="00A31FB5">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41E9FD80" w14:textId="77777777" w:rsidR="00A31FB5" w:rsidRPr="00607A4C" w:rsidRDefault="00A31FB5" w:rsidP="00A31FB5">
      <w:pPr>
        <w:spacing w:after="0" w:line="23" w:lineRule="atLeast"/>
        <w:ind w:left="0" w:right="565"/>
        <w:rPr>
          <w:b/>
          <w:sz w:val="16"/>
          <w:szCs w:val="16"/>
          <w:u w:val="single"/>
        </w:rPr>
      </w:pPr>
    </w:p>
    <w:p w14:paraId="48AEF90E" w14:textId="77777777" w:rsidR="00A31FB5" w:rsidRDefault="00A31FB5" w:rsidP="00A31FB5">
      <w:pPr>
        <w:pStyle w:val="ListParagraph"/>
        <w:spacing w:after="0"/>
        <w:ind w:left="0"/>
        <w:jc w:val="left"/>
      </w:pPr>
      <w:r w:rsidRPr="006C183C">
        <w:rPr>
          <w:b/>
          <w:u w:val="single"/>
        </w:rPr>
        <w:t>1. DENUMIRE CONTRACT</w:t>
      </w:r>
      <w:r w:rsidRPr="006C183C">
        <w:rPr>
          <w:b/>
        </w:rPr>
        <w:t>:</w:t>
      </w:r>
      <w:r w:rsidRPr="006C183C">
        <w:rPr>
          <w:bCs/>
        </w:rPr>
        <w:t xml:space="preserve"> Servicii </w:t>
      </w:r>
      <w:r w:rsidRPr="00C0641D">
        <w:t xml:space="preserve">de evaluare </w:t>
      </w:r>
      <w:r>
        <w:t xml:space="preserve">pentru </w:t>
      </w:r>
      <w:r w:rsidRPr="00D95448">
        <w:t>18,58 metri cubi de material lemnos, lemn rotund esență foioase, depozitat în spațiile Ocolului Silvic Vaduri, jud. Neamț.</w:t>
      </w:r>
    </w:p>
    <w:p w14:paraId="7B957AF4" w14:textId="77777777" w:rsidR="00A31FB5" w:rsidRPr="00607A4C" w:rsidRDefault="00A31FB5" w:rsidP="00A31FB5">
      <w:pPr>
        <w:pStyle w:val="ListParagraph"/>
        <w:spacing w:after="0"/>
        <w:ind w:left="0"/>
        <w:jc w:val="left"/>
      </w:pPr>
      <w:r w:rsidRPr="006C183C">
        <w:rPr>
          <w:b/>
          <w:bCs/>
          <w:u w:val="single"/>
        </w:rPr>
        <w:t>2. DATA LIMITĂ DEPUNERE OFERTĂ ȘI TRANSMITERE NOTIFICARE</w:t>
      </w:r>
      <w:r w:rsidRPr="006C183C">
        <w:rPr>
          <w:b/>
          <w:bCs/>
        </w:rPr>
        <w:t xml:space="preserve">: </w:t>
      </w:r>
      <w:r>
        <w:rPr>
          <w:color w:val="FF0000"/>
        </w:rPr>
        <w:t>28</w:t>
      </w:r>
      <w:r w:rsidRPr="006C183C">
        <w:rPr>
          <w:color w:val="FF0000"/>
        </w:rPr>
        <w:t>.</w:t>
      </w:r>
      <w:r>
        <w:rPr>
          <w:color w:val="FF0000"/>
        </w:rPr>
        <w:t>03</w:t>
      </w:r>
      <w:r w:rsidRPr="006C183C">
        <w:rPr>
          <w:color w:val="FF0000"/>
        </w:rPr>
        <w:t>.202</w:t>
      </w:r>
      <w:r>
        <w:rPr>
          <w:color w:val="FF0000"/>
        </w:rPr>
        <w:t>4</w:t>
      </w:r>
      <w:r w:rsidRPr="006C183C">
        <w:rPr>
          <w:color w:val="FF0000"/>
        </w:rPr>
        <w:t>, ora 23:59</w:t>
      </w:r>
    </w:p>
    <w:p w14:paraId="309ADFEC" w14:textId="77777777" w:rsidR="00A31FB5" w:rsidRPr="00607A4C" w:rsidRDefault="00A31FB5" w:rsidP="00A31FB5">
      <w:pPr>
        <w:spacing w:after="0" w:line="23" w:lineRule="atLeast"/>
        <w:ind w:left="0" w:right="565"/>
        <w:rPr>
          <w:b/>
          <w:sz w:val="16"/>
          <w:szCs w:val="16"/>
          <w:u w:val="single"/>
        </w:rPr>
      </w:pPr>
    </w:p>
    <w:p w14:paraId="408D2F2F" w14:textId="77777777" w:rsidR="00A31FB5" w:rsidRPr="00607A4C" w:rsidRDefault="00A31FB5" w:rsidP="00A31FB5">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0357FEBC" w14:textId="77777777" w:rsidR="00A31FB5" w:rsidRPr="00607A4C" w:rsidRDefault="00A31FB5" w:rsidP="00A31FB5">
      <w:pPr>
        <w:spacing w:after="0" w:line="23" w:lineRule="atLeast"/>
        <w:ind w:left="0" w:right="565"/>
        <w:rPr>
          <w:b/>
          <w:sz w:val="16"/>
          <w:szCs w:val="16"/>
          <w:u w:val="single"/>
        </w:rPr>
      </w:pPr>
    </w:p>
    <w:p w14:paraId="61D431E9" w14:textId="77777777" w:rsidR="00A31FB5" w:rsidRPr="00607A4C" w:rsidRDefault="00A31FB5" w:rsidP="00A31FB5">
      <w:pPr>
        <w:spacing w:after="0" w:line="23" w:lineRule="atLeast"/>
        <w:ind w:left="0" w:right="565"/>
      </w:pPr>
      <w:r w:rsidRPr="00607A4C">
        <w:rPr>
          <w:b/>
          <w:u w:val="single"/>
        </w:rPr>
        <w:t>4. TIP CONTRACT</w:t>
      </w:r>
      <w:r w:rsidRPr="00607A4C">
        <w:rPr>
          <w:b/>
        </w:rPr>
        <w:t xml:space="preserve">: </w:t>
      </w:r>
      <w:r w:rsidRPr="00607A4C">
        <w:t>Servicii</w:t>
      </w:r>
    </w:p>
    <w:p w14:paraId="248B99A7" w14:textId="77777777" w:rsidR="00A31FB5" w:rsidRPr="00607A4C" w:rsidRDefault="00A31FB5" w:rsidP="00A31FB5">
      <w:pPr>
        <w:spacing w:after="0" w:line="23" w:lineRule="atLeast"/>
        <w:ind w:left="0" w:right="565"/>
        <w:rPr>
          <w:b/>
          <w:sz w:val="16"/>
          <w:szCs w:val="16"/>
          <w:u w:val="single"/>
        </w:rPr>
      </w:pPr>
    </w:p>
    <w:p w14:paraId="1A9265A0" w14:textId="77777777" w:rsidR="00A31FB5" w:rsidRPr="00607A4C" w:rsidRDefault="00A31FB5" w:rsidP="00A31FB5">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7D516950" w14:textId="77777777" w:rsidR="00A31FB5" w:rsidRPr="00607A4C" w:rsidRDefault="00A31FB5" w:rsidP="00A31FB5">
      <w:pPr>
        <w:spacing w:after="0" w:line="23" w:lineRule="atLeast"/>
        <w:ind w:left="0" w:right="565"/>
        <w:rPr>
          <w:b/>
          <w:sz w:val="16"/>
          <w:szCs w:val="16"/>
          <w:u w:val="single"/>
        </w:rPr>
      </w:pPr>
      <w:bookmarkStart w:id="2" w:name="_Hlk92723147"/>
    </w:p>
    <w:p w14:paraId="37421920" w14:textId="77777777" w:rsidR="00A31FB5" w:rsidRPr="00607A4C" w:rsidRDefault="00A31FB5" w:rsidP="00A31FB5">
      <w:pPr>
        <w:spacing w:after="0" w:line="23" w:lineRule="atLeast"/>
        <w:ind w:left="0" w:right="565"/>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7DCAAC39" w14:textId="77777777" w:rsidR="00A31FB5" w:rsidRPr="00607A4C" w:rsidRDefault="00A31FB5" w:rsidP="00A31FB5">
      <w:pPr>
        <w:spacing w:after="0" w:line="23" w:lineRule="atLeast"/>
        <w:ind w:left="0" w:right="565"/>
        <w:rPr>
          <w:b/>
          <w:sz w:val="16"/>
          <w:szCs w:val="16"/>
          <w:u w:val="single"/>
        </w:rPr>
      </w:pPr>
    </w:p>
    <w:bookmarkEnd w:id="2"/>
    <w:p w14:paraId="633E1179" w14:textId="77777777" w:rsidR="00A31FB5" w:rsidRPr="00215B3B" w:rsidRDefault="00A31FB5" w:rsidP="00A31FB5">
      <w:pPr>
        <w:pStyle w:val="ListParagraph"/>
        <w:spacing w:after="0"/>
        <w:ind w:left="0"/>
        <w:jc w:val="left"/>
        <w:rPr>
          <w:bCs/>
        </w:rPr>
      </w:pPr>
      <w:r w:rsidRPr="00215B3B">
        <w:rPr>
          <w:b/>
          <w:u w:val="single"/>
        </w:rPr>
        <w:t>7. DESCRIERE CONTRACT</w:t>
      </w:r>
      <w:r w:rsidRPr="00215B3B">
        <w:rPr>
          <w:b/>
        </w:rPr>
        <w:t xml:space="preserve">: </w:t>
      </w:r>
      <w:r w:rsidRPr="004066E1">
        <w:t xml:space="preserve">Contractul presupune </w:t>
      </w:r>
      <w:r w:rsidRPr="00215B3B">
        <w:rPr>
          <w:bCs/>
        </w:rPr>
        <w:t xml:space="preserve">prestarea serviciilor </w:t>
      </w:r>
      <w:r w:rsidRPr="00C0641D">
        <w:t xml:space="preserve">de evaluare </w:t>
      </w:r>
      <w:r>
        <w:t xml:space="preserve">pentru </w:t>
      </w:r>
      <w:r w:rsidRPr="0063460B">
        <w:t>18,58 metri cubi de material lemnos, lemn rotund esență foioase</w:t>
      </w:r>
      <w:r>
        <w:t>, depozitat în spațiile Ocolului Silvic Vaduri, jud. Neamț</w:t>
      </w:r>
      <w:r w:rsidRPr="00215B3B">
        <w:rPr>
          <w:bCs/>
        </w:rPr>
        <w:t>, cu respectarea standardele obligatorii pentru desfășurarea activității de evaluare a bunului, aflate în vigoare și a cerințelor din caietul de sarcini și contractului atașate.</w:t>
      </w:r>
    </w:p>
    <w:p w14:paraId="5F313814" w14:textId="77777777" w:rsidR="00A31FB5" w:rsidRPr="00607A4C" w:rsidRDefault="00A31FB5" w:rsidP="00A31FB5">
      <w:pPr>
        <w:spacing w:after="0" w:line="23" w:lineRule="atLeast"/>
        <w:ind w:left="0" w:right="565"/>
        <w:rPr>
          <w:b/>
          <w:bCs/>
          <w:sz w:val="16"/>
          <w:szCs w:val="16"/>
          <w:u w:val="single"/>
        </w:rPr>
      </w:pPr>
    </w:p>
    <w:p w14:paraId="7E415165" w14:textId="77777777" w:rsidR="00A31FB5" w:rsidRPr="00607A4C" w:rsidRDefault="00A31FB5" w:rsidP="00A31FB5">
      <w:pPr>
        <w:spacing w:after="0" w:line="23" w:lineRule="atLeast"/>
        <w:ind w:left="0" w:right="565"/>
        <w:rPr>
          <w:b/>
        </w:rPr>
      </w:pPr>
      <w:r w:rsidRPr="00607A4C">
        <w:rPr>
          <w:b/>
          <w:u w:val="single"/>
        </w:rPr>
        <w:t>8. CONDIȚII REFERITOARE LA CONTRACT</w:t>
      </w:r>
      <w:r w:rsidRPr="00607A4C">
        <w:rPr>
          <w:b/>
        </w:rPr>
        <w:t>:</w:t>
      </w:r>
    </w:p>
    <w:p w14:paraId="2ADC92BE" w14:textId="77777777" w:rsidR="00A31FB5" w:rsidRPr="00607A4C" w:rsidRDefault="00A31FB5" w:rsidP="00A31FB5">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AF65106" w14:textId="77777777" w:rsidR="00A31FB5" w:rsidRPr="00073C97" w:rsidRDefault="00A31FB5" w:rsidP="00A31FB5">
      <w:pPr>
        <w:spacing w:after="0" w:line="23" w:lineRule="atLeast"/>
        <w:ind w:left="0" w:right="565"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 xml:space="preserve">Instituţiile publice, indiferent de sistemul de finanţare, au obligaţia sa vireze sumele reprezentând contravaloarea bunurilor achiziţionate, serviciilor prestate sau lucrărilor executate în conturile agenţilor economici </w:t>
      </w:r>
      <w:r w:rsidRPr="00073C97">
        <w:rPr>
          <w:bCs/>
          <w:i/>
          <w:iCs/>
        </w:rPr>
        <w:lastRenderedPageBreak/>
        <w:t>beneficiari, deschise la unităţile trezoreriei statului în a căror rază aceştia sunt înregistraţi fiscal."</w:t>
      </w:r>
    </w:p>
    <w:p w14:paraId="068F3065" w14:textId="77777777" w:rsidR="00A31FB5" w:rsidRPr="00607A4C" w:rsidRDefault="00A31FB5" w:rsidP="00A31FB5">
      <w:pPr>
        <w:spacing w:after="0" w:line="23" w:lineRule="atLeast"/>
        <w:ind w:left="0" w:right="565"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3E4044AB" w14:textId="77777777" w:rsidR="00A31FB5" w:rsidRPr="00607A4C" w:rsidRDefault="00A31FB5" w:rsidP="00A31FB5">
      <w:pPr>
        <w:spacing w:after="0" w:line="23" w:lineRule="atLeast"/>
        <w:ind w:left="567" w:right="565"/>
        <w:rPr>
          <w:bCs/>
        </w:rPr>
      </w:pPr>
      <w:r w:rsidRPr="00607A4C">
        <w:rPr>
          <w:bCs/>
        </w:rPr>
        <w:t>a) Recepție;</w:t>
      </w:r>
    </w:p>
    <w:p w14:paraId="429733E1" w14:textId="77777777" w:rsidR="00A31FB5" w:rsidRPr="00607A4C" w:rsidRDefault="00A31FB5" w:rsidP="00A31FB5">
      <w:pPr>
        <w:spacing w:after="0" w:line="23" w:lineRule="atLeast"/>
        <w:ind w:left="567" w:right="565"/>
        <w:rPr>
          <w:bCs/>
        </w:rPr>
      </w:pPr>
      <w:r w:rsidRPr="00607A4C">
        <w:rPr>
          <w:bCs/>
        </w:rPr>
        <w:t>b) Facturare;</w:t>
      </w:r>
    </w:p>
    <w:p w14:paraId="3DAE1DD3" w14:textId="77777777" w:rsidR="00A31FB5" w:rsidRPr="00607A4C" w:rsidRDefault="00A31FB5" w:rsidP="00A31FB5">
      <w:pPr>
        <w:spacing w:after="0" w:line="23" w:lineRule="atLeast"/>
        <w:ind w:left="567" w:right="565"/>
        <w:rPr>
          <w:bCs/>
        </w:rPr>
      </w:pPr>
      <w:r w:rsidRPr="00607A4C">
        <w:rPr>
          <w:bCs/>
        </w:rPr>
        <w:t>c) Depunerea facturii la sediul instituției noastre, în vederea efectuării plății.</w:t>
      </w:r>
    </w:p>
    <w:p w14:paraId="5BBAEE62" w14:textId="77777777" w:rsidR="00A31FB5" w:rsidRDefault="00A31FB5" w:rsidP="00A31FB5">
      <w:pPr>
        <w:spacing w:after="0" w:line="23" w:lineRule="atLeast"/>
        <w:ind w:left="0" w:right="565"/>
        <w:rPr>
          <w:bCs/>
        </w:rPr>
      </w:pPr>
    </w:p>
    <w:p w14:paraId="2D58116D" w14:textId="77777777" w:rsidR="00A31FB5" w:rsidRPr="00607A4C" w:rsidRDefault="00A31FB5" w:rsidP="00A31FB5">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6A144B0" w14:textId="77777777" w:rsidR="00A31FB5" w:rsidRPr="00607A4C" w:rsidRDefault="00A31FB5" w:rsidP="00A31FB5">
      <w:pPr>
        <w:spacing w:after="0" w:line="23" w:lineRule="atLeast"/>
        <w:ind w:left="0" w:right="565"/>
        <w:rPr>
          <w:b/>
          <w:u w:val="single"/>
        </w:rPr>
      </w:pPr>
    </w:p>
    <w:p w14:paraId="13D4CF5C" w14:textId="77777777" w:rsidR="00A31FB5" w:rsidRPr="00607A4C" w:rsidRDefault="00A31FB5" w:rsidP="00A31FB5">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6623B178" w14:textId="77777777" w:rsidR="00A31FB5" w:rsidRPr="00607A4C" w:rsidRDefault="00A31FB5" w:rsidP="00A31FB5">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025C3984" w14:textId="77777777" w:rsidR="00A31FB5" w:rsidRPr="00607A4C" w:rsidRDefault="00A31FB5" w:rsidP="00A31FB5">
      <w:pPr>
        <w:spacing w:after="0" w:line="23" w:lineRule="atLeast"/>
        <w:ind w:left="0" w:right="565"/>
      </w:pPr>
      <w:r w:rsidRPr="00607A4C">
        <w:t>Notificarea transmisă pe e-mail va conține următoarele informații privind elementele de identificare ale ofertei publicate în catalogul SEAP:</w:t>
      </w:r>
    </w:p>
    <w:p w14:paraId="2717262A"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3E1FEF5A"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număr referință (din SEAP);</w:t>
      </w:r>
    </w:p>
    <w:p w14:paraId="6A2E3539"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cod CPV (se va prelua din anunț);</w:t>
      </w:r>
    </w:p>
    <w:p w14:paraId="09BCAA45"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denumire firmă;</w:t>
      </w:r>
    </w:p>
    <w:p w14:paraId="25DCD563"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CIF/CUI firmă;</w:t>
      </w:r>
    </w:p>
    <w:p w14:paraId="23F2F2E9"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3A5D941C"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3307CA3E"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4CE67EB8"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1983CA6" w14:textId="77777777" w:rsidR="00A31FB5" w:rsidRPr="00607A4C" w:rsidRDefault="00A31FB5" w:rsidP="00A31FB5">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85B840D" w14:textId="77777777" w:rsidR="00A31FB5" w:rsidRPr="00607A4C" w:rsidRDefault="00A31FB5" w:rsidP="00A31FB5">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39E58EBC" w14:textId="77777777" w:rsidR="00A31FB5" w:rsidRPr="00607A4C" w:rsidRDefault="00A31FB5" w:rsidP="00A31FB5">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6A19BFD" w14:textId="77777777" w:rsidR="00A31FB5" w:rsidRDefault="00A31FB5" w:rsidP="00A31FB5">
      <w:pPr>
        <w:spacing w:after="0" w:line="23" w:lineRule="atLeast"/>
        <w:ind w:left="0" w:right="565" w:firstLine="567"/>
      </w:pPr>
      <w:r w:rsidRPr="00607A4C">
        <w:t>Ofertantului cu prețul cel mai scăzut i se va solicita copii după:</w:t>
      </w:r>
    </w:p>
    <w:p w14:paraId="70E9FCA5" w14:textId="77777777" w:rsidR="00A31FB5" w:rsidRDefault="00A31FB5" w:rsidP="00A31FB5">
      <w:pPr>
        <w:spacing w:after="0" w:line="23" w:lineRule="atLeast"/>
        <w:ind w:left="0" w:right="565" w:firstLine="567"/>
      </w:pPr>
      <w:r>
        <w:t xml:space="preserve">- </w:t>
      </w:r>
      <w:r w:rsidRPr="00607A4C">
        <w:t>Legitimația (valabilă) expertului autorizat ANEVAR;</w:t>
      </w:r>
    </w:p>
    <w:p w14:paraId="5B8E2792" w14:textId="77777777" w:rsidR="00A31FB5" w:rsidRDefault="00A31FB5" w:rsidP="00A31FB5">
      <w:pPr>
        <w:spacing w:after="0" w:line="23" w:lineRule="atLeast"/>
        <w:ind w:left="0" w:right="565" w:firstLine="567"/>
      </w:pPr>
      <w:r>
        <w:t xml:space="preserve">- </w:t>
      </w:r>
      <w:r w:rsidRPr="00607A4C">
        <w:t>Autorizația de membru corporativ ANEVAR;</w:t>
      </w:r>
    </w:p>
    <w:p w14:paraId="7790FFF3" w14:textId="77777777" w:rsidR="00A31FB5" w:rsidRPr="00607A4C" w:rsidRDefault="00A31FB5" w:rsidP="00A31FB5">
      <w:pPr>
        <w:spacing w:after="0" w:line="23" w:lineRule="atLeast"/>
        <w:ind w:left="0" w:right="565" w:firstLine="567"/>
      </w:pPr>
      <w:r>
        <w:t>- Polița de asigurare profesională.</w:t>
      </w:r>
    </w:p>
    <w:p w14:paraId="10B80D68" w14:textId="77777777" w:rsidR="00A31FB5" w:rsidRPr="00607A4C" w:rsidRDefault="00A31FB5" w:rsidP="00A31FB5">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FE719A2" w14:textId="77777777" w:rsidR="00A31FB5" w:rsidRPr="007A226C" w:rsidRDefault="00A31FB5" w:rsidP="00A31FB5">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w:t>
      </w:r>
      <w:r w:rsidRPr="007A226C">
        <w:rPr>
          <w:highlight w:val="yellow"/>
        </w:rPr>
        <w:lastRenderedPageBreak/>
        <w:t>transmise de ofertanți, astfel încât aceștia să dețină toate detaliile achiziției, iar prețul pe care îl vor oferta, să includă toate elementele pe care le presupune achiziția/contractul.</w:t>
      </w:r>
    </w:p>
    <w:p w14:paraId="5FCF474C" w14:textId="77777777" w:rsidR="00A31FB5" w:rsidRPr="00607A4C" w:rsidRDefault="00A31FB5" w:rsidP="00A31FB5">
      <w:pPr>
        <w:shd w:val="clear" w:color="auto" w:fill="FFFFFF" w:themeFill="background1"/>
        <w:spacing w:after="0" w:line="23" w:lineRule="atLeast"/>
        <w:ind w:left="0" w:right="565"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2DEF1ABB" w14:textId="77777777" w:rsidR="00A31FB5" w:rsidRPr="00607A4C" w:rsidRDefault="00A31FB5" w:rsidP="00A31FB5">
      <w:pPr>
        <w:spacing w:after="0" w:line="23" w:lineRule="atLeast"/>
        <w:ind w:left="0" w:right="565"/>
        <w:rPr>
          <w:b/>
          <w:sz w:val="16"/>
          <w:szCs w:val="16"/>
          <w:u w:val="single"/>
        </w:rPr>
      </w:pPr>
    </w:p>
    <w:p w14:paraId="48E155E5" w14:textId="77777777" w:rsidR="00A31FB5" w:rsidRPr="00607A4C" w:rsidRDefault="00A31FB5" w:rsidP="00A31FB5">
      <w:pPr>
        <w:spacing w:after="0" w:line="23" w:lineRule="atLeast"/>
        <w:ind w:left="0" w:right="565"/>
      </w:pPr>
      <w:r w:rsidRPr="00607A4C">
        <w:rPr>
          <w:b/>
          <w:u w:val="single"/>
        </w:rPr>
        <w:t>10. CRITERIU DE ATRIBUIRE</w:t>
      </w:r>
      <w:r w:rsidRPr="00607A4C">
        <w:rPr>
          <w:b/>
        </w:rPr>
        <w:t xml:space="preserve">: </w:t>
      </w:r>
      <w:r w:rsidRPr="00607A4C">
        <w:t>Prețul cel mai scăzut.</w:t>
      </w:r>
    </w:p>
    <w:p w14:paraId="07A9037E" w14:textId="77777777" w:rsidR="00A31FB5" w:rsidRPr="00607A4C" w:rsidRDefault="00A31FB5" w:rsidP="00A31FB5">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79F7AF51" w14:textId="77777777" w:rsidR="00A31FB5" w:rsidRPr="00607A4C" w:rsidRDefault="00A31FB5" w:rsidP="00A31FB5">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2E0DBF9F" w14:textId="77777777" w:rsidR="00A31FB5" w:rsidRPr="00607A4C" w:rsidRDefault="00A31FB5" w:rsidP="00A31FB5">
      <w:pPr>
        <w:spacing w:after="0" w:line="23" w:lineRule="atLeast"/>
        <w:ind w:left="0" w:right="565"/>
        <w:rPr>
          <w:b/>
          <w:sz w:val="16"/>
          <w:szCs w:val="16"/>
          <w:u w:val="single"/>
        </w:rPr>
      </w:pPr>
    </w:p>
    <w:p w14:paraId="607D00B7" w14:textId="77777777" w:rsidR="00A31FB5" w:rsidRPr="00607A4C" w:rsidRDefault="00A31FB5" w:rsidP="00A31FB5">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6915109" w14:textId="77777777" w:rsidR="00A31FB5" w:rsidRPr="00607A4C" w:rsidRDefault="00A31FB5" w:rsidP="00A31FB5">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7FDE96F7" w14:textId="77777777" w:rsidR="00A31FB5" w:rsidRPr="00607A4C" w:rsidRDefault="00A31FB5" w:rsidP="00A31FB5">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95273A0" w14:textId="38BA10CD" w:rsidR="00A31FB5" w:rsidRPr="00607A4C" w:rsidRDefault="00A31FB5" w:rsidP="00A31FB5">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25</w:t>
      </w:r>
      <w:r w:rsidRPr="00607A4C">
        <w:rPr>
          <w:iCs/>
          <w:color w:val="FF0000"/>
        </w:rPr>
        <w:t>.</w:t>
      </w:r>
      <w:r>
        <w:rPr>
          <w:iCs/>
          <w:color w:val="FF0000"/>
        </w:rPr>
        <w:t>03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26</w:t>
      </w:r>
      <w:r w:rsidRPr="00607A4C">
        <w:rPr>
          <w:iCs/>
          <w:color w:val="FF0000"/>
        </w:rPr>
        <w:t>.</w:t>
      </w:r>
      <w:r>
        <w:rPr>
          <w:iCs/>
          <w:color w:val="FF0000"/>
        </w:rPr>
        <w:t>0</w:t>
      </w:r>
      <w:r w:rsidR="00862DDC">
        <w:rPr>
          <w:iCs/>
          <w:color w:val="FF0000"/>
        </w:rPr>
        <w:t>3</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0B2A7833" w14:textId="77777777" w:rsidR="00A31FB5" w:rsidRPr="00607A4C" w:rsidRDefault="00A31FB5" w:rsidP="00A31FB5">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7520368" w14:textId="77777777" w:rsidR="00A31FB5" w:rsidRPr="00607A4C" w:rsidRDefault="00A31FB5" w:rsidP="00A31FB5">
      <w:pPr>
        <w:spacing w:after="0" w:line="23" w:lineRule="atLeast"/>
        <w:ind w:left="0" w:right="565"/>
        <w:rPr>
          <w:b/>
          <w:sz w:val="16"/>
          <w:szCs w:val="16"/>
          <w:u w:val="single"/>
        </w:rPr>
      </w:pPr>
    </w:p>
    <w:p w14:paraId="2059A68B" w14:textId="77777777" w:rsidR="00A31FB5" w:rsidRDefault="00A31FB5" w:rsidP="00A31FB5">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2A56DC6B" w14:textId="77777777" w:rsidR="00A31FB5" w:rsidRDefault="00A31FB5" w:rsidP="00A31FB5">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152B801" w14:textId="77777777" w:rsidR="00A31FB5" w:rsidRDefault="00A31FB5" w:rsidP="00A31FB5">
      <w:pPr>
        <w:spacing w:after="0" w:line="23" w:lineRule="atLeast"/>
        <w:ind w:left="0" w:right="565"/>
        <w:rPr>
          <w:rFonts w:eastAsia="Times New Roman"/>
          <w:bCs/>
          <w:color w:val="FF0000"/>
        </w:rPr>
      </w:pPr>
      <w:r w:rsidRPr="00607A4C">
        <w:rPr>
          <w:color w:val="FF0000"/>
        </w:rPr>
        <w:lastRenderedPageBreak/>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D69F4FA" w14:textId="77777777" w:rsidR="00A31FB5" w:rsidRDefault="00A31FB5" w:rsidP="00A31FB5">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4E7E2E7" w14:textId="77777777" w:rsidR="00A31FB5" w:rsidRDefault="00A31FB5" w:rsidP="00A31FB5">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EF887B7" w14:textId="77777777" w:rsidR="00A31FB5" w:rsidRPr="00E802BC" w:rsidRDefault="00A31FB5" w:rsidP="00A31FB5">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4F7B627A" w14:textId="77777777" w:rsidR="00A31FB5" w:rsidRDefault="00A31FB5" w:rsidP="00A31FB5">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4B7DCAD8" w14:textId="77777777" w:rsidR="00A31FB5" w:rsidRDefault="00A31FB5" w:rsidP="00A31FB5">
      <w:pPr>
        <w:spacing w:after="0" w:line="23" w:lineRule="atLeast"/>
        <w:ind w:left="0" w:right="565"/>
        <w:rPr>
          <w:b/>
          <w:sz w:val="16"/>
          <w:szCs w:val="16"/>
          <w:u w:val="single"/>
        </w:rPr>
      </w:pPr>
    </w:p>
    <w:p w14:paraId="63E26D9C" w14:textId="7FEDDC96" w:rsidR="00A74E73" w:rsidRDefault="00A74E73" w:rsidP="00A74E73">
      <w:pPr>
        <w:spacing w:after="0" w:line="23" w:lineRule="atLeast"/>
        <w:ind w:left="0"/>
        <w:rPr>
          <w:rFonts w:eastAsia="Times New Roman"/>
          <w:bCs/>
          <w:color w:val="FF0000"/>
        </w:rPr>
      </w:pP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15A9F809" w14:textId="77777777" w:rsidR="004662FA" w:rsidRDefault="004662FA" w:rsidP="00741EF9">
      <w:pPr>
        <w:spacing w:before="120"/>
        <w:ind w:left="0" w:right="-7"/>
        <w:jc w:val="right"/>
      </w:pPr>
    </w:p>
    <w:p w14:paraId="0143EFEE" w14:textId="77777777" w:rsidR="004662FA" w:rsidRDefault="004662FA" w:rsidP="00741EF9">
      <w:pPr>
        <w:spacing w:before="120"/>
        <w:ind w:left="0" w:right="-7"/>
        <w:jc w:val="right"/>
      </w:pPr>
    </w:p>
    <w:p w14:paraId="6603EF8D" w14:textId="77777777" w:rsidR="00741EF9" w:rsidRDefault="00741EF9" w:rsidP="00741EF9">
      <w:pPr>
        <w:spacing w:before="120"/>
        <w:ind w:left="0" w:right="-7"/>
        <w:jc w:val="right"/>
      </w:pPr>
    </w:p>
    <w:p w14:paraId="6E200759" w14:textId="48D94D8F" w:rsidR="00862DDC" w:rsidRPr="00862DDC" w:rsidRDefault="00862DDC" w:rsidP="00862DDC">
      <w:pPr>
        <w:pStyle w:val="Heading3"/>
        <w:ind w:left="5301"/>
        <w:rPr>
          <w:rFonts w:ascii="Trebuchet MS" w:eastAsia="MS Mincho" w:hAnsi="Trebuchet MS" w:cs="Times New Roman"/>
          <w:bCs/>
          <w:color w:val="auto"/>
          <w:sz w:val="22"/>
          <w:szCs w:val="22"/>
        </w:rPr>
      </w:pPr>
      <w:r w:rsidRPr="00514C05">
        <w:rPr>
          <w:rFonts w:ascii="Trebuchet MS" w:eastAsia="MS Mincho" w:hAnsi="Trebuchet MS" w:cs="Times New Roman"/>
          <w:bCs/>
          <w:color w:val="auto"/>
          <w:sz w:val="22"/>
          <w:szCs w:val="22"/>
        </w:rPr>
        <w:t xml:space="preserve">     </w:t>
      </w:r>
      <w:r>
        <w:rPr>
          <w:rFonts w:ascii="Trebuchet MS" w:eastAsia="MS Mincho" w:hAnsi="Trebuchet MS" w:cs="Times New Roman"/>
          <w:bCs/>
          <w:color w:val="auto"/>
          <w:sz w:val="22"/>
          <w:szCs w:val="22"/>
        </w:rPr>
        <w:t xml:space="preserve">        </w:t>
      </w:r>
      <w:r w:rsidRPr="00514C05">
        <w:rPr>
          <w:rFonts w:ascii="Trebuchet MS" w:eastAsia="MS Mincho" w:hAnsi="Trebuchet MS" w:cs="Times New Roman"/>
          <w:bCs/>
          <w:color w:val="auto"/>
          <w:sz w:val="22"/>
          <w:szCs w:val="22"/>
        </w:rPr>
        <w:t xml:space="preserve"> Nr.</w:t>
      </w:r>
      <w:r>
        <w:rPr>
          <w:rFonts w:ascii="Trebuchet MS" w:eastAsia="MS Mincho" w:hAnsi="Trebuchet MS" w:cs="Times New Roman"/>
          <w:bCs/>
          <w:color w:val="auto"/>
          <w:sz w:val="22"/>
          <w:szCs w:val="22"/>
        </w:rPr>
        <w:t>12</w:t>
      </w:r>
      <w:r w:rsidRPr="00514C05">
        <w:rPr>
          <w:rFonts w:ascii="Trebuchet MS" w:eastAsia="MS Mincho" w:hAnsi="Trebuchet MS" w:cs="Times New Roman"/>
          <w:bCs/>
          <w:color w:val="auto"/>
          <w:sz w:val="22"/>
          <w:szCs w:val="22"/>
        </w:rPr>
        <w:t>/4744/2023</w:t>
      </w:r>
      <w:r>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19.03</w:t>
      </w:r>
      <w:r w:rsidRPr="00514C05">
        <w:rPr>
          <w:rFonts w:ascii="Trebuchet MS" w:eastAsia="MS Mincho" w:hAnsi="Trebuchet MS" w:cs="Times New Roman"/>
          <w:bCs/>
          <w:color w:val="auto"/>
          <w:sz w:val="22"/>
          <w:szCs w:val="22"/>
        </w:rPr>
        <w:t>.202</w:t>
      </w:r>
      <w:r>
        <w:rPr>
          <w:rFonts w:ascii="Trebuchet MS" w:eastAsia="MS Mincho" w:hAnsi="Trebuchet MS" w:cs="Times New Roman"/>
          <w:bCs/>
          <w:color w:val="auto"/>
          <w:sz w:val="22"/>
          <w:szCs w:val="22"/>
        </w:rPr>
        <w:t>4</w:t>
      </w:r>
      <w:r w:rsidRPr="00514C05">
        <w:t xml:space="preserve">      </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862DDC" w:rsidRPr="00603EC4" w14:paraId="130F58E4" w14:textId="77777777" w:rsidTr="00182A12">
        <w:tc>
          <w:tcPr>
            <w:tcW w:w="4438" w:type="dxa"/>
          </w:tcPr>
          <w:p w14:paraId="5DC6E607" w14:textId="77777777" w:rsidR="00862DDC" w:rsidRPr="00603EC4" w:rsidRDefault="00862DDC" w:rsidP="00182A12">
            <w:pPr>
              <w:spacing w:before="120"/>
              <w:ind w:left="0" w:right="417"/>
              <w:jc w:val="right"/>
              <w:rPr>
                <w:b/>
              </w:rPr>
            </w:pPr>
            <w:r w:rsidRPr="00603EC4">
              <w:rPr>
                <w:b/>
              </w:rPr>
              <w:t>APROB,</w:t>
            </w:r>
          </w:p>
          <w:p w14:paraId="163877C1" w14:textId="77777777" w:rsidR="00862DDC" w:rsidRPr="00603EC4" w:rsidRDefault="00862DDC" w:rsidP="00182A12">
            <w:pPr>
              <w:spacing w:before="120"/>
              <w:ind w:left="0" w:right="417"/>
              <w:jc w:val="right"/>
              <w:rPr>
                <w:b/>
              </w:rPr>
            </w:pPr>
            <w:r w:rsidRPr="00603EC4">
              <w:rPr>
                <w:b/>
              </w:rPr>
              <w:t>Director General</w:t>
            </w:r>
          </w:p>
          <w:p w14:paraId="0F56E156" w14:textId="77777777" w:rsidR="00862DDC" w:rsidRPr="00603EC4" w:rsidRDefault="00862DDC" w:rsidP="00182A12">
            <w:pPr>
              <w:spacing w:before="120"/>
              <w:ind w:left="0" w:right="417"/>
              <w:jc w:val="right"/>
              <w:rPr>
                <w:b/>
              </w:rPr>
            </w:pPr>
            <w:r w:rsidRPr="00603EC4">
              <w:rPr>
                <w:b/>
              </w:rPr>
              <w:t>Ordonator Terțiar de Credite</w:t>
            </w:r>
          </w:p>
        </w:tc>
      </w:tr>
    </w:tbl>
    <w:p w14:paraId="4ED1E297" w14:textId="77777777" w:rsidR="00862DDC" w:rsidRDefault="00862DDC" w:rsidP="00862DDC">
      <w:pPr>
        <w:ind w:left="7650" w:right="560"/>
        <w:rPr>
          <w:b/>
          <w:lang w:val="ro-RO"/>
        </w:rPr>
      </w:pPr>
    </w:p>
    <w:p w14:paraId="331B3C30" w14:textId="77777777" w:rsidR="00862DDC" w:rsidRDefault="00862DDC" w:rsidP="00862DDC">
      <w:pPr>
        <w:spacing w:before="120"/>
        <w:ind w:left="0" w:right="417"/>
        <w:jc w:val="center"/>
        <w:rPr>
          <w:b/>
          <w:lang w:val="ro-RO"/>
        </w:rPr>
      </w:pPr>
    </w:p>
    <w:p w14:paraId="36E0BC61" w14:textId="77777777" w:rsidR="00862DDC" w:rsidRPr="00394DE5" w:rsidRDefault="00862DDC" w:rsidP="00862DDC">
      <w:pPr>
        <w:spacing w:before="120"/>
        <w:ind w:left="0" w:right="417"/>
        <w:jc w:val="center"/>
        <w:rPr>
          <w:b/>
          <w:lang w:val="ro-RO"/>
        </w:rPr>
      </w:pPr>
      <w:r w:rsidRPr="00394DE5">
        <w:rPr>
          <w:b/>
          <w:lang w:val="ro-RO"/>
        </w:rPr>
        <w:t>CAIET DE SARCINI</w:t>
      </w:r>
    </w:p>
    <w:p w14:paraId="66A79EE4" w14:textId="77777777" w:rsidR="00862DDC" w:rsidRDefault="00862DDC" w:rsidP="00862DDC">
      <w:pPr>
        <w:pStyle w:val="ListParagraph"/>
        <w:numPr>
          <w:ilvl w:val="0"/>
          <w:numId w:val="7"/>
        </w:numPr>
        <w:spacing w:before="120" w:after="0" w:line="240" w:lineRule="auto"/>
        <w:ind w:left="567" w:right="417" w:hanging="567"/>
        <w:rPr>
          <w:b/>
          <w:u w:val="single"/>
        </w:rPr>
      </w:pPr>
      <w:r w:rsidRPr="00394DE5">
        <w:rPr>
          <w:b/>
          <w:u w:val="single"/>
        </w:rPr>
        <w:t>Introducere</w:t>
      </w:r>
    </w:p>
    <w:p w14:paraId="47877FDF" w14:textId="77777777" w:rsidR="00862DDC" w:rsidRPr="00394DE5" w:rsidRDefault="00862DDC" w:rsidP="00862DDC">
      <w:pPr>
        <w:pStyle w:val="ListParagraph"/>
        <w:spacing w:before="120" w:after="0" w:line="240" w:lineRule="auto"/>
        <w:ind w:left="567" w:right="417" w:hanging="567"/>
        <w:rPr>
          <w:b/>
          <w:u w:val="single"/>
        </w:rPr>
      </w:pPr>
    </w:p>
    <w:p w14:paraId="34416F32" w14:textId="197509F4" w:rsidR="00862DDC" w:rsidRDefault="00862DDC" w:rsidP="00862DDC">
      <w:pPr>
        <w:pStyle w:val="ListParagraph"/>
        <w:numPr>
          <w:ilvl w:val="1"/>
          <w:numId w:val="47"/>
        </w:numPr>
        <w:tabs>
          <w:tab w:val="left" w:pos="709"/>
        </w:tabs>
        <w:spacing w:after="0" w:line="240" w:lineRule="auto"/>
        <w:ind w:right="-93"/>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4D539B31" w14:textId="77777777" w:rsidR="00862DDC" w:rsidRDefault="00862DDC" w:rsidP="00862DDC">
      <w:pPr>
        <w:pStyle w:val="ListParagraph"/>
        <w:numPr>
          <w:ilvl w:val="1"/>
          <w:numId w:val="7"/>
        </w:numPr>
        <w:tabs>
          <w:tab w:val="left" w:pos="709"/>
        </w:tabs>
        <w:spacing w:after="0" w:line="240" w:lineRule="auto"/>
        <w:ind w:left="709" w:right="-93" w:hanging="709"/>
      </w:pPr>
      <w:r w:rsidRPr="003E2D43">
        <w:t>Cerințele impuse vor fi considerate ca fiind minimale și obligatorii.</w:t>
      </w:r>
    </w:p>
    <w:p w14:paraId="1B759253" w14:textId="77777777" w:rsidR="00862DDC" w:rsidRPr="003E2D43" w:rsidRDefault="00862DDC" w:rsidP="00862DDC">
      <w:pPr>
        <w:pStyle w:val="ListParagraph"/>
        <w:numPr>
          <w:ilvl w:val="1"/>
          <w:numId w:val="7"/>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87B46BC" w14:textId="77777777" w:rsidR="00862DDC" w:rsidRPr="003E2D43" w:rsidRDefault="00862DDC" w:rsidP="00862DDC">
      <w:pPr>
        <w:pStyle w:val="ListParagraph"/>
        <w:numPr>
          <w:ilvl w:val="1"/>
          <w:numId w:val="7"/>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7C553FD5" w14:textId="77777777" w:rsidR="00862DDC" w:rsidRPr="00394DE5" w:rsidRDefault="00862DDC" w:rsidP="00862DDC">
      <w:pPr>
        <w:pStyle w:val="ListParagraph"/>
        <w:tabs>
          <w:tab w:val="left" w:pos="709"/>
        </w:tabs>
        <w:spacing w:before="120" w:after="0" w:line="240" w:lineRule="auto"/>
        <w:ind w:left="709" w:right="51" w:hanging="709"/>
      </w:pPr>
    </w:p>
    <w:p w14:paraId="6D7ECEA7" w14:textId="77777777" w:rsidR="00862DDC" w:rsidRPr="00394DE5" w:rsidRDefault="00862DDC" w:rsidP="00862DDC">
      <w:pPr>
        <w:pStyle w:val="ListParagraph"/>
        <w:numPr>
          <w:ilvl w:val="0"/>
          <w:numId w:val="7"/>
        </w:numPr>
        <w:spacing w:before="120" w:after="0" w:line="240" w:lineRule="auto"/>
        <w:ind w:left="709" w:right="49" w:hanging="709"/>
        <w:rPr>
          <w:b/>
          <w:u w:val="single"/>
        </w:rPr>
      </w:pPr>
      <w:r w:rsidRPr="00394DE5">
        <w:rPr>
          <w:b/>
          <w:u w:val="single"/>
        </w:rPr>
        <w:t>Informații generale</w:t>
      </w:r>
    </w:p>
    <w:p w14:paraId="34CADBAC" w14:textId="77777777" w:rsidR="00862DDC" w:rsidRPr="00394DE5" w:rsidRDefault="00862DDC" w:rsidP="00862DDC">
      <w:pPr>
        <w:spacing w:before="120" w:after="0" w:line="240" w:lineRule="auto"/>
        <w:ind w:left="709" w:right="49" w:hanging="709"/>
        <w:rPr>
          <w:b/>
          <w:lang w:val="ro-RO"/>
        </w:rPr>
      </w:pPr>
      <w:r>
        <w:rPr>
          <w:b/>
          <w:lang w:val="ro-RO"/>
        </w:rPr>
        <w:t xml:space="preserve">2.1.  </w:t>
      </w:r>
      <w:r w:rsidRPr="00394DE5">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655A2AD3" w14:textId="77777777" w:rsidR="00862DDC" w:rsidRPr="00394DE5" w:rsidRDefault="00862DDC" w:rsidP="00862DDC">
      <w:pPr>
        <w:spacing w:before="120" w:after="0" w:line="240" w:lineRule="auto"/>
        <w:ind w:left="709" w:right="49" w:hanging="709"/>
        <w:rPr>
          <w:lang w:val="ro-RO"/>
        </w:rPr>
      </w:pPr>
      <w:r w:rsidRPr="007353A0">
        <w:rPr>
          <w:b/>
          <w:lang w:val="ro-RO"/>
        </w:rPr>
        <w:t>2.2</w:t>
      </w:r>
      <w:r w:rsidRPr="00394DE5">
        <w:rPr>
          <w:lang w:val="ro-RO"/>
        </w:rPr>
        <w:t xml:space="preserve">. </w:t>
      </w:r>
      <w:r>
        <w:rPr>
          <w:lang w:val="ro-RO"/>
        </w:rPr>
        <w:t xml:space="preserve">  </w:t>
      </w:r>
      <w:r w:rsidRPr="00394DE5">
        <w:rPr>
          <w:lang w:val="ro-RO"/>
        </w:rPr>
        <w:t>Descrierea cadrului existent din sectorul relevant.</w:t>
      </w:r>
    </w:p>
    <w:p w14:paraId="4F29DC95" w14:textId="77777777" w:rsidR="00862DDC" w:rsidRPr="007353A0" w:rsidRDefault="00862DDC" w:rsidP="00862DDC">
      <w:pPr>
        <w:spacing w:before="120" w:after="0" w:line="240" w:lineRule="auto"/>
        <w:ind w:left="709" w:right="49" w:hanging="709"/>
        <w:rPr>
          <w:lang w:val="ro-RO"/>
        </w:rPr>
      </w:pPr>
      <w:r w:rsidRPr="007353A0">
        <w:rPr>
          <w:b/>
          <w:lang w:val="ro-RO"/>
        </w:rPr>
        <w:t>2.2.1</w:t>
      </w:r>
      <w:r w:rsidRPr="00394DE5">
        <w:rPr>
          <w:lang w:val="ro-RO"/>
        </w:rPr>
        <w:t xml:space="preserve"> Agenția Națională de Administrare a Bunurilor Indisponibilizate (A.N.A.B.I.) este o instituție publică de interes național, cu personalitate juridică, în subordinea Ministerului Justiției.</w:t>
      </w:r>
    </w:p>
    <w:p w14:paraId="14002A9B" w14:textId="77777777" w:rsidR="00862DDC" w:rsidRPr="00394DE5" w:rsidRDefault="00862DDC" w:rsidP="00862DDC">
      <w:pPr>
        <w:spacing w:before="120" w:after="0" w:line="240" w:lineRule="auto"/>
        <w:ind w:left="709" w:right="49" w:hanging="709"/>
        <w:rPr>
          <w:strike/>
          <w:lang w:val="ro-RO"/>
        </w:rPr>
      </w:pPr>
      <w:r w:rsidRPr="007353A0">
        <w:rPr>
          <w:b/>
          <w:noProof/>
          <w:lang w:val="ro-RO"/>
        </w:rPr>
        <w:t>2.2.2</w:t>
      </w:r>
      <w:r w:rsidRPr="00394DE5">
        <w:rPr>
          <w:noProof/>
          <w:lang w:val="ro-RO"/>
        </w:rPr>
        <w:t xml:space="preserve"> În conformitate cu prevederile </w:t>
      </w:r>
      <w:r w:rsidRPr="00394DE5">
        <w:rPr>
          <w:b/>
          <w:noProof/>
          <w:lang w:val="ro-RO"/>
        </w:rPr>
        <w:t>art. 29 alin. (1) din Legea nr. 318/2015</w:t>
      </w:r>
      <w:r w:rsidRPr="00394DE5">
        <w:rPr>
          <w:noProof/>
          <w:lang w:val="ro-RO"/>
        </w:rPr>
        <w:t xml:space="preserve"> privind înființarea, organizarea și funcționarea </w:t>
      </w:r>
      <w:r w:rsidRPr="00394DE5">
        <w:rPr>
          <w:rFonts w:cs="Arial"/>
          <w:noProof/>
          <w:lang w:val="ro-RO"/>
        </w:rPr>
        <w:t>A.N.A.B.I., ”</w:t>
      </w:r>
      <w:r w:rsidRPr="00394DE5">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lang w:val="ro-RO"/>
        </w:rPr>
        <w:t>1</w:t>
      </w:r>
      <w:r w:rsidRPr="00394DE5">
        <w:rPr>
          <w:rFonts w:cs="Arial"/>
          <w:i/>
          <w:noProof/>
          <w:lang w:val="ro-RO"/>
        </w:rPr>
        <w:t xml:space="preserve"> din Legea nr. 135/2010, cu modificările şi completările ulterioare, precum şi cu cele aduse prin prezenta lege”.</w:t>
      </w:r>
    </w:p>
    <w:p w14:paraId="656F340E" w14:textId="77777777" w:rsidR="00862DDC" w:rsidRPr="002F25D7" w:rsidRDefault="00862DDC" w:rsidP="00862DDC">
      <w:pPr>
        <w:spacing w:before="120" w:after="0" w:line="240" w:lineRule="auto"/>
        <w:ind w:left="709" w:hanging="709"/>
        <w:rPr>
          <w:rFonts w:ascii="Arial" w:hAnsi="Arial" w:cs="Arial"/>
          <w:i/>
          <w:noProof/>
          <w:color w:val="000000"/>
          <w:sz w:val="26"/>
          <w:szCs w:val="26"/>
          <w:lang w:val="ro-RO"/>
        </w:rPr>
      </w:pPr>
      <w:r w:rsidRPr="007353A0">
        <w:rPr>
          <w:b/>
          <w:noProof/>
          <w:lang w:val="ro-RO"/>
        </w:rPr>
        <w:t>2.2.3</w:t>
      </w:r>
      <w:r w:rsidRPr="00394DE5">
        <w:rPr>
          <w:noProof/>
          <w:lang w:val="ro-RO"/>
        </w:rPr>
        <w:t xml:space="preserve"> Potrivit dispozițiilor </w:t>
      </w:r>
      <w:r>
        <w:rPr>
          <w:b/>
          <w:noProof/>
          <w:lang w:val="ro-RO"/>
        </w:rPr>
        <w:t xml:space="preserve">art. </w:t>
      </w:r>
      <w:r w:rsidRPr="002F25D7">
        <w:rPr>
          <w:b/>
          <w:lang w:val="ro-RO"/>
        </w:rPr>
        <w:t>29</w:t>
      </w:r>
      <w:r w:rsidRPr="002F25D7">
        <w:rPr>
          <w:b/>
          <w:vertAlign w:val="superscript"/>
          <w:lang w:val="ro-RO"/>
        </w:rPr>
        <w:t xml:space="preserve">3 </w:t>
      </w:r>
      <w:r>
        <w:rPr>
          <w:vertAlign w:val="superscript"/>
          <w:lang w:val="ro-RO"/>
        </w:rPr>
        <w:t xml:space="preserve"> </w:t>
      </w:r>
      <w:r>
        <w:rPr>
          <w:lang w:val="ro-RO"/>
        </w:rPr>
        <w:t xml:space="preserve">alin (2) </w:t>
      </w:r>
      <w:r w:rsidRPr="00394DE5">
        <w:rPr>
          <w:noProof/>
          <w:lang w:val="ro-RO"/>
        </w:rPr>
        <w:t xml:space="preserve">din același act normativ,  </w:t>
      </w:r>
      <w:r>
        <w:rPr>
          <w:lang w:val="ro-RO"/>
        </w:rPr>
        <w:t xml:space="preserve">evaluarea bunurilor mobile se realizează de către comisia de evaluare prevăzută la alin. (1) </w:t>
      </w:r>
      <w:r w:rsidRPr="00A0337A">
        <w:rPr>
          <w:i/>
          <w:lang w:val="ro-RO"/>
        </w:rPr>
        <w:t>care propune angajarea unuia sau a mai multor evaluatori autorizați, selectați cu respectarea prevederilor legale privind achizițiile publice</w:t>
      </w:r>
      <w:r>
        <w:rPr>
          <w:i/>
          <w:noProof/>
          <w:lang w:val="ro-RO"/>
        </w:rPr>
        <w:t>.</w:t>
      </w:r>
      <w:r w:rsidRPr="003862DD">
        <w:rPr>
          <w:rStyle w:val="l5def1"/>
          <w:i/>
          <w:noProof/>
          <w:lang w:val="ro-RO"/>
        </w:rPr>
        <w:t>”</w:t>
      </w:r>
    </w:p>
    <w:p w14:paraId="762CDC51" w14:textId="77777777" w:rsidR="00862DDC" w:rsidRPr="002F25D7" w:rsidRDefault="00862DDC" w:rsidP="00862DDC">
      <w:pPr>
        <w:tabs>
          <w:tab w:val="left" w:pos="567"/>
        </w:tabs>
        <w:spacing w:before="120" w:after="0" w:line="240" w:lineRule="auto"/>
        <w:ind w:left="709" w:hanging="709"/>
        <w:rPr>
          <w:rStyle w:val="l5def1"/>
        </w:rPr>
      </w:pPr>
      <w:r w:rsidRPr="007353A0">
        <w:rPr>
          <w:b/>
          <w:noProof/>
          <w:lang w:val="ro-RO"/>
        </w:rPr>
        <w:t>2.2.4</w:t>
      </w:r>
      <w:r w:rsidRPr="00394DE5">
        <w:rPr>
          <w:noProof/>
          <w:lang w:val="ro-RO"/>
        </w:rPr>
        <w:t xml:space="preserve"> </w:t>
      </w:r>
      <w:r w:rsidRPr="002F25D7">
        <w:rPr>
          <w:lang w:val="ro-RO"/>
        </w:rPr>
        <w:t xml:space="preserve">În acest context, în vederea îndeplinirii de către A.N.A.B.I. a atribuțiilor prevăzute la art. 29 alin. (1) din Legea nr. 318/2015, pentru evaluarea bunurilor indisponibilizate, cu privire la care </w:t>
      </w:r>
      <w:r w:rsidRPr="002F25D7">
        <w:rPr>
          <w:rFonts w:cs="Arial"/>
          <w:lang w:val="ro-RO"/>
        </w:rPr>
        <w:t xml:space="preserve">s-a dispus valorificarea, se impune achiziționarea de servicii de evaluare prestate de către </w:t>
      </w:r>
      <w:r w:rsidRPr="002F25D7">
        <w:rPr>
          <w:lang w:val="ro-RO"/>
        </w:rPr>
        <w:t xml:space="preserve">evaluatori membri ai Asociației Naționale a Evaluatorilor Autorizați din România, </w:t>
      </w:r>
      <w:r w:rsidRPr="002F25D7">
        <w:rPr>
          <w:lang w:val="ro-RO"/>
        </w:rPr>
        <w:lastRenderedPageBreak/>
        <w:t xml:space="preserve">înscriși în Tabloul Asociației, </w:t>
      </w:r>
      <w:r w:rsidRPr="002F25D7">
        <w:rPr>
          <w:color w:val="000000" w:themeColor="text1"/>
          <w:lang w:val="ro-RO"/>
        </w:rPr>
        <w:t xml:space="preserve">autorizați </w:t>
      </w:r>
      <w:r w:rsidRPr="002F25D7">
        <w:rPr>
          <w:lang w:val="ro-RO"/>
        </w:rPr>
        <w:t>pentru specializarea ”Evaluări bunuri mobile”</w:t>
      </w:r>
      <w:r w:rsidRPr="002F25D7">
        <w:rPr>
          <w:noProof/>
          <w:lang w:val="ro-RO"/>
        </w:rPr>
        <w:t xml:space="preserve"> (EBM).</w:t>
      </w:r>
    </w:p>
    <w:p w14:paraId="320D0A76" w14:textId="77777777" w:rsidR="00862DDC" w:rsidRPr="00394DE5" w:rsidRDefault="00862DDC" w:rsidP="00862DDC">
      <w:pPr>
        <w:spacing w:before="120" w:after="0" w:line="240" w:lineRule="auto"/>
        <w:ind w:left="567" w:right="49" w:hanging="567"/>
        <w:rPr>
          <w:b/>
          <w:u w:val="single"/>
          <w:lang w:val="ro-RO"/>
        </w:rPr>
      </w:pPr>
      <w:r w:rsidRPr="00394DE5">
        <w:rPr>
          <w:b/>
          <w:lang w:val="ro-RO"/>
        </w:rPr>
        <w:t xml:space="preserve">3. </w:t>
      </w:r>
      <w:r w:rsidRPr="00394DE5">
        <w:rPr>
          <w:b/>
          <w:u w:val="single"/>
          <w:lang w:val="ro-RO"/>
        </w:rPr>
        <w:t>Obiectul achiziției</w:t>
      </w:r>
    </w:p>
    <w:p w14:paraId="39570E3C" w14:textId="77777777" w:rsidR="00862DDC" w:rsidRDefault="00862DDC" w:rsidP="00862DDC">
      <w:pPr>
        <w:pStyle w:val="ListParagraph"/>
        <w:numPr>
          <w:ilvl w:val="1"/>
          <w:numId w:val="2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5BC9E491" w14:textId="77777777" w:rsidR="00862DDC" w:rsidRDefault="00862DDC" w:rsidP="00862DDC">
      <w:pPr>
        <w:pStyle w:val="ListParagraph"/>
        <w:spacing w:before="120" w:after="0" w:line="240" w:lineRule="auto"/>
        <w:ind w:right="49"/>
        <w:rPr>
          <w:color w:val="000000" w:themeColor="text1"/>
        </w:rPr>
      </w:pPr>
    </w:p>
    <w:p w14:paraId="6B528788" w14:textId="77777777" w:rsidR="00862DDC" w:rsidRPr="00651FCC" w:rsidRDefault="00862DDC" w:rsidP="00862DDC">
      <w:pPr>
        <w:pStyle w:val="ListParagraph"/>
        <w:numPr>
          <w:ilvl w:val="1"/>
          <w:numId w:val="25"/>
        </w:numPr>
        <w:spacing w:before="120" w:after="0" w:line="240" w:lineRule="auto"/>
        <w:ind w:right="49" w:hanging="720"/>
        <w:rPr>
          <w:color w:val="000000" w:themeColor="text1"/>
        </w:rPr>
      </w:pPr>
      <w:r w:rsidRPr="00651FCC">
        <w:t>Bunurile pentru care s-a demarat procedura de evaluare constau în:</w:t>
      </w:r>
    </w:p>
    <w:p w14:paraId="58266C15" w14:textId="77777777" w:rsidR="00862DDC" w:rsidRDefault="00862DDC" w:rsidP="00862DDC">
      <w:pPr>
        <w:spacing w:after="0" w:line="240" w:lineRule="auto"/>
        <w:ind w:left="567" w:hanging="567"/>
        <w:rPr>
          <w:lang w:val="ro-RO"/>
        </w:rPr>
      </w:pPr>
    </w:p>
    <w:p w14:paraId="550D4F3F" w14:textId="77777777" w:rsidR="00862DDC" w:rsidRPr="00FE288A" w:rsidRDefault="00862DDC" w:rsidP="00862DDC">
      <w:pPr>
        <w:ind w:left="0"/>
        <w:rPr>
          <w:b/>
          <w:noProof/>
          <w:lang w:val="ro-RO"/>
        </w:rPr>
      </w:pPr>
      <w:r>
        <w:rPr>
          <w:b/>
        </w:rPr>
        <w:t xml:space="preserve">18,58 mc </w:t>
      </w:r>
      <w:r w:rsidRPr="00FE288A">
        <w:rPr>
          <w:b/>
          <w:lang w:val="ro-RO"/>
        </w:rPr>
        <w:t xml:space="preserve">lemn rotund esență foioase. </w:t>
      </w:r>
    </w:p>
    <w:p w14:paraId="7AA61A1F" w14:textId="77777777" w:rsidR="00862DDC" w:rsidRDefault="00862DDC" w:rsidP="00862DDC">
      <w:pPr>
        <w:ind w:left="0"/>
        <w:rPr>
          <w:rFonts w:eastAsia="Calibri"/>
          <w:b/>
        </w:rPr>
      </w:pPr>
      <w:r w:rsidRPr="007353A0">
        <w:rPr>
          <w:rFonts w:eastAsia="Calibri"/>
        </w:rPr>
        <w:t xml:space="preserve">În prezent </w:t>
      </w:r>
      <w:r>
        <w:rPr>
          <w:rFonts w:eastAsia="Calibri"/>
        </w:rPr>
        <w:t xml:space="preserve">materialul lemnos </w:t>
      </w:r>
      <w:r>
        <w:rPr>
          <w:rFonts w:eastAsia="Calibri"/>
          <w:b/>
        </w:rPr>
        <w:t xml:space="preserve">se află depozitat în spațiile Ocolului Silvic Vaduri. </w:t>
      </w:r>
    </w:p>
    <w:p w14:paraId="5145093A" w14:textId="77777777" w:rsidR="00862DDC" w:rsidRDefault="00862DDC" w:rsidP="00862DDC">
      <w:pPr>
        <w:pStyle w:val="ListParagraph"/>
        <w:numPr>
          <w:ilvl w:val="0"/>
          <w:numId w:val="8"/>
        </w:numPr>
        <w:spacing w:before="120" w:after="0" w:line="240" w:lineRule="auto"/>
        <w:ind w:left="284" w:right="49" w:hanging="284"/>
        <w:rPr>
          <w:b/>
          <w:u w:val="single"/>
        </w:rPr>
      </w:pPr>
      <w:r w:rsidRPr="00394DE5">
        <w:rPr>
          <w:b/>
          <w:u w:val="single"/>
        </w:rPr>
        <w:t>Cerințe privind serviciile de evaluare</w:t>
      </w:r>
    </w:p>
    <w:p w14:paraId="607FDA8C" w14:textId="77777777" w:rsidR="00862DDC" w:rsidRDefault="00862DDC" w:rsidP="00862DDC">
      <w:pPr>
        <w:pStyle w:val="ListParagraph"/>
        <w:spacing w:before="120" w:after="0" w:line="240" w:lineRule="auto"/>
        <w:ind w:left="567" w:right="49"/>
        <w:rPr>
          <w:b/>
          <w:u w:val="single"/>
        </w:rPr>
      </w:pPr>
    </w:p>
    <w:p w14:paraId="23F01CF4" w14:textId="77777777" w:rsidR="00862DDC" w:rsidRPr="007353A0" w:rsidRDefault="00862DDC" w:rsidP="00862DDC">
      <w:pPr>
        <w:pStyle w:val="ListParagraph"/>
        <w:numPr>
          <w:ilvl w:val="1"/>
          <w:numId w:val="2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4D938C4A" w14:textId="77777777" w:rsidR="00862DDC" w:rsidRDefault="00862DDC" w:rsidP="00862DDC">
      <w:pPr>
        <w:pStyle w:val="ListParagraph"/>
        <w:numPr>
          <w:ilvl w:val="0"/>
          <w:numId w:val="11"/>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3079CFF2" w14:textId="77777777" w:rsidR="00862DDC" w:rsidRPr="00651FCC" w:rsidRDefault="00862DDC" w:rsidP="00862DDC">
      <w:pPr>
        <w:pStyle w:val="ListParagraph"/>
        <w:numPr>
          <w:ilvl w:val="0"/>
          <w:numId w:val="11"/>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4C2B4151" w14:textId="77777777" w:rsidR="00862DDC" w:rsidRPr="00394DE5" w:rsidRDefault="00862DDC" w:rsidP="00862DDC">
      <w:pPr>
        <w:pStyle w:val="ListParagraph"/>
        <w:numPr>
          <w:ilvl w:val="0"/>
          <w:numId w:val="23"/>
        </w:numPr>
        <w:tabs>
          <w:tab w:val="left" w:pos="284"/>
        </w:tabs>
        <w:spacing w:before="120" w:line="240" w:lineRule="auto"/>
        <w:ind w:left="1701" w:right="49"/>
      </w:pPr>
      <w:r w:rsidRPr="00394DE5">
        <w:t xml:space="preserve"> identitatea evaluatorului, acesta putând să fie o persoană fizică sau juridică; </w:t>
      </w:r>
    </w:p>
    <w:p w14:paraId="3275A86D" w14:textId="77777777" w:rsidR="00862DDC" w:rsidRPr="00394DE5" w:rsidRDefault="00862DDC" w:rsidP="00862DDC">
      <w:pPr>
        <w:pStyle w:val="ListParagraph"/>
        <w:numPr>
          <w:ilvl w:val="0"/>
          <w:numId w:val="23"/>
        </w:numPr>
        <w:tabs>
          <w:tab w:val="left" w:pos="284"/>
        </w:tabs>
        <w:spacing w:before="120" w:line="240" w:lineRule="auto"/>
        <w:ind w:left="1701" w:right="49"/>
      </w:pPr>
      <w:r w:rsidRPr="00394DE5">
        <w:t xml:space="preserve"> faptul că evaluatorul poate oferi o evaluare obiectivă și imparțială a bunului;</w:t>
      </w:r>
    </w:p>
    <w:p w14:paraId="66CB3BEE" w14:textId="77777777" w:rsidR="00862DDC" w:rsidRPr="00394DE5" w:rsidRDefault="00862DDC" w:rsidP="00862DDC">
      <w:pPr>
        <w:pStyle w:val="ListParagraph"/>
        <w:numPr>
          <w:ilvl w:val="0"/>
          <w:numId w:val="2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1DC70D9A" w14:textId="77777777" w:rsidR="00862DDC" w:rsidRDefault="00862DDC" w:rsidP="00862DDC">
      <w:pPr>
        <w:pStyle w:val="ListParagraph"/>
        <w:numPr>
          <w:ilvl w:val="0"/>
          <w:numId w:val="23"/>
        </w:numPr>
        <w:tabs>
          <w:tab w:val="left" w:pos="284"/>
        </w:tabs>
        <w:spacing w:before="120" w:line="240" w:lineRule="auto"/>
        <w:ind w:left="1701" w:right="49"/>
      </w:pPr>
      <w:r w:rsidRPr="00394DE5">
        <w:t>dacă evaluatorul are/nu are vreo legătură sau implicare cu partea care a solicitat evaluarea;</w:t>
      </w:r>
    </w:p>
    <w:p w14:paraId="7861953F" w14:textId="77777777" w:rsidR="00862DDC" w:rsidRPr="00394DE5" w:rsidRDefault="00862DDC" w:rsidP="00862DDC">
      <w:pPr>
        <w:pStyle w:val="ListParagraph"/>
        <w:tabs>
          <w:tab w:val="left" w:pos="284"/>
        </w:tabs>
        <w:spacing w:before="120" w:line="240" w:lineRule="auto"/>
        <w:ind w:left="1701" w:right="49"/>
      </w:pPr>
    </w:p>
    <w:p w14:paraId="52A79CF4" w14:textId="77777777" w:rsidR="00862DDC" w:rsidRDefault="00862DDC" w:rsidP="00862DDC">
      <w:pPr>
        <w:pStyle w:val="ListParagraph"/>
        <w:numPr>
          <w:ilvl w:val="1"/>
          <w:numId w:val="22"/>
        </w:numPr>
        <w:tabs>
          <w:tab w:val="left" w:pos="993"/>
        </w:tabs>
        <w:spacing w:before="120" w:line="240" w:lineRule="auto"/>
        <w:ind w:right="49"/>
      </w:pPr>
      <w:r w:rsidRPr="007F31EE">
        <w:t xml:space="preserve">Ofertantul desemnat câștigător, va depune </w:t>
      </w:r>
      <w:r w:rsidRPr="007F31EE">
        <w:rPr>
          <w:i/>
        </w:rPr>
        <w:t>o declarație sub semnătură privată,</w:t>
      </w:r>
      <w:r w:rsidRPr="007F31EE">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033D1B47" w14:textId="77777777" w:rsidR="00862DDC" w:rsidRPr="007F31EE" w:rsidRDefault="00862DDC" w:rsidP="00862DDC">
      <w:pPr>
        <w:pStyle w:val="ListParagraph"/>
        <w:tabs>
          <w:tab w:val="left" w:pos="993"/>
        </w:tabs>
        <w:spacing w:before="120" w:line="240" w:lineRule="auto"/>
        <w:ind w:left="360" w:right="49"/>
      </w:pPr>
    </w:p>
    <w:p w14:paraId="5A4C3614" w14:textId="77777777" w:rsidR="00862DDC" w:rsidRPr="007F31EE" w:rsidRDefault="00862DDC" w:rsidP="00862DDC">
      <w:pPr>
        <w:pStyle w:val="ListParagraph"/>
        <w:numPr>
          <w:ilvl w:val="1"/>
          <w:numId w:val="22"/>
        </w:numPr>
        <w:tabs>
          <w:tab w:val="left" w:pos="993"/>
        </w:tabs>
        <w:spacing w:before="120" w:line="240" w:lineRule="auto"/>
        <w:ind w:right="49"/>
        <w:rPr>
          <w:color w:val="FF0000"/>
        </w:rPr>
      </w:pPr>
      <w:r w:rsidRPr="007F31EE">
        <w:t>Raportul de evaluare va respecta standardele obligatorii pentru desfășurarea activității de evaluare a bunului, aflate în vigoare (</w:t>
      </w:r>
      <w:r w:rsidRPr="007F31EE">
        <w:rPr>
          <w:rStyle w:val="Emphasis"/>
          <w:rFonts w:cs="Arial"/>
          <w:color w:val="000000"/>
          <w:bdr w:val="none" w:sz="0" w:space="0" w:color="auto" w:frame="1"/>
          <w:shd w:val="clear" w:color="auto" w:fill="FFFFFF"/>
        </w:rPr>
        <w:t>Standardele de evaluare a bunurilor</w:t>
      </w:r>
      <w:r w:rsidRPr="007F31EE">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7F31EE">
        <w:t>), cu accent pe următoarele elemente:</w:t>
      </w:r>
    </w:p>
    <w:p w14:paraId="38C37B74"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lastRenderedPageBreak/>
        <w:t>trebuie să se facă o descriere clară si completă a bunu</w:t>
      </w:r>
      <w:r>
        <w:t xml:space="preserve">rilor </w:t>
      </w:r>
      <w:r w:rsidRPr="00394DE5">
        <w:t>evaluat</w:t>
      </w:r>
      <w:r>
        <w:t>e</w:t>
      </w:r>
      <w:r w:rsidRPr="00394DE5">
        <w:t xml:space="preserve">, astfel încât la prezentarea ofertelor de cumpărare să se poată furniza ofertanților detalii ample în privința caracteristicilor tehnice </w:t>
      </w:r>
      <w:r>
        <w:t>CUM AR FI: natură, volum, categorie;</w:t>
      </w:r>
    </w:p>
    <w:p w14:paraId="3E63E7FC"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19C77608"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394DE5">
        <w:rPr>
          <w:rFonts w:eastAsia="Calibri" w:cs="Arial"/>
          <w:bCs/>
        </w:rPr>
        <w:t xml:space="preserve"> </w:t>
      </w:r>
    </w:p>
    <w:p w14:paraId="1407CF53"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0AA96265"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1F307BDC"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220C5F1F"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4FA9E494"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43B2E412"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40E46C5E" w14:textId="77777777" w:rsidR="00862DDC" w:rsidRPr="00394DE5" w:rsidRDefault="00862DDC" w:rsidP="00862DDC">
      <w:pPr>
        <w:pStyle w:val="ListParagraph"/>
        <w:numPr>
          <w:ilvl w:val="0"/>
          <w:numId w:val="9"/>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161E2639" w14:textId="77777777" w:rsidR="00862DDC" w:rsidRPr="003E2D43" w:rsidRDefault="00862DDC" w:rsidP="00862DDC">
      <w:pPr>
        <w:pStyle w:val="ListParagraph"/>
        <w:numPr>
          <w:ilvl w:val="0"/>
          <w:numId w:val="9"/>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1DAD048B" w14:textId="77777777" w:rsidR="00862DDC" w:rsidRDefault="00862DDC" w:rsidP="00862DDC">
      <w:pPr>
        <w:pStyle w:val="ListParagraph"/>
        <w:numPr>
          <w:ilvl w:val="0"/>
          <w:numId w:val="9"/>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119405F1" w14:textId="77777777" w:rsidR="00862DDC" w:rsidRPr="003E2D43" w:rsidRDefault="00862DDC" w:rsidP="00862DDC">
      <w:pPr>
        <w:pStyle w:val="ListParagraph"/>
        <w:numPr>
          <w:ilvl w:val="0"/>
          <w:numId w:val="9"/>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preţul mediu practicat pe piaţa liberă pentru bunuri având categoria, cantitatea și calitatea similare, iar valoarea se va determina în funcție de următoarele criterii: </w:t>
      </w:r>
    </w:p>
    <w:p w14:paraId="76B49FED" w14:textId="77777777" w:rsidR="00862DDC" w:rsidRPr="00394DE5" w:rsidRDefault="00862DDC" w:rsidP="00862DDC">
      <w:pPr>
        <w:pStyle w:val="ListParagraph"/>
        <w:numPr>
          <w:ilvl w:val="1"/>
          <w:numId w:val="24"/>
        </w:numPr>
        <w:spacing w:before="120" w:line="240" w:lineRule="auto"/>
        <w:ind w:left="1701" w:right="49"/>
      </w:pPr>
      <w:r w:rsidRPr="00394DE5">
        <w:t>natura bunului;</w:t>
      </w:r>
    </w:p>
    <w:p w14:paraId="0A683BD7" w14:textId="77777777" w:rsidR="00862DDC" w:rsidRPr="00394DE5" w:rsidRDefault="00862DDC" w:rsidP="00862DDC">
      <w:pPr>
        <w:pStyle w:val="ListParagraph"/>
        <w:numPr>
          <w:ilvl w:val="1"/>
          <w:numId w:val="24"/>
        </w:numPr>
        <w:tabs>
          <w:tab w:val="left" w:pos="567"/>
        </w:tabs>
        <w:spacing w:before="120" w:line="240" w:lineRule="auto"/>
        <w:ind w:left="1701" w:right="49"/>
      </w:pPr>
      <w:r w:rsidRPr="00394DE5">
        <w:t>gradul de uzură fizică şi morală a bunului respectiv;</w:t>
      </w:r>
    </w:p>
    <w:p w14:paraId="5BCC5A94" w14:textId="77777777" w:rsidR="00862DDC" w:rsidRPr="00394DE5" w:rsidRDefault="00862DDC" w:rsidP="00862DDC">
      <w:pPr>
        <w:pStyle w:val="ListParagraph"/>
        <w:numPr>
          <w:ilvl w:val="1"/>
          <w:numId w:val="24"/>
        </w:numPr>
        <w:tabs>
          <w:tab w:val="left" w:pos="567"/>
        </w:tabs>
        <w:spacing w:before="120" w:line="240" w:lineRule="auto"/>
        <w:ind w:left="1701" w:right="49"/>
      </w:pPr>
      <w:r w:rsidRPr="00394DE5">
        <w:t xml:space="preserve">cantitatea (volumul) bunului; </w:t>
      </w:r>
    </w:p>
    <w:p w14:paraId="49BBD7CD" w14:textId="77777777" w:rsidR="00862DDC" w:rsidRPr="00394DE5" w:rsidRDefault="00862DDC" w:rsidP="00862DDC">
      <w:pPr>
        <w:pStyle w:val="ListParagraph"/>
        <w:numPr>
          <w:ilvl w:val="1"/>
          <w:numId w:val="24"/>
        </w:numPr>
        <w:tabs>
          <w:tab w:val="left" w:pos="567"/>
        </w:tabs>
        <w:spacing w:before="120" w:line="240" w:lineRule="auto"/>
        <w:ind w:left="1701" w:right="49"/>
      </w:pPr>
      <w:r w:rsidRPr="00394DE5">
        <w:t>existenţa unui raport de evaluare sau a unui preţ de achiziţie, dacă acesta a fost întocmit, respectiv plătit în ultimele 12 luni;</w:t>
      </w:r>
    </w:p>
    <w:p w14:paraId="4652ACDD" w14:textId="77777777" w:rsidR="00862DDC" w:rsidRDefault="00862DDC" w:rsidP="00862DDC">
      <w:pPr>
        <w:pStyle w:val="ListParagraph"/>
        <w:numPr>
          <w:ilvl w:val="1"/>
          <w:numId w:val="24"/>
        </w:numPr>
        <w:tabs>
          <w:tab w:val="left" w:pos="567"/>
        </w:tabs>
        <w:spacing w:before="120" w:line="240" w:lineRule="auto"/>
        <w:ind w:left="1701" w:right="49"/>
      </w:pPr>
      <w:r w:rsidRPr="00394DE5">
        <w:t>termenul de valabilitate (după caz);</w:t>
      </w:r>
    </w:p>
    <w:p w14:paraId="6CBE6882" w14:textId="77777777" w:rsidR="00862DDC" w:rsidRPr="007353A0" w:rsidRDefault="00862DDC" w:rsidP="00862DDC">
      <w:pPr>
        <w:pStyle w:val="ListParagraph"/>
        <w:numPr>
          <w:ilvl w:val="1"/>
          <w:numId w:val="24"/>
        </w:numPr>
        <w:tabs>
          <w:tab w:val="left" w:pos="567"/>
        </w:tabs>
        <w:spacing w:before="120" w:line="240" w:lineRule="auto"/>
        <w:ind w:left="1701" w:right="49"/>
      </w:pPr>
      <w:r w:rsidRPr="007353A0">
        <w:t xml:space="preserve">caracterul sezonier(după caz). </w:t>
      </w:r>
    </w:p>
    <w:p w14:paraId="5FBC3557" w14:textId="77777777" w:rsidR="00862DDC" w:rsidRPr="003E2D43" w:rsidRDefault="00862DDC" w:rsidP="00862DDC">
      <w:pPr>
        <w:pStyle w:val="ListParagraph"/>
        <w:numPr>
          <w:ilvl w:val="0"/>
          <w:numId w:val="9"/>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52573D05" w14:textId="77777777" w:rsidR="00862DDC"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77CCD0AA" w14:textId="77777777" w:rsidR="00862DDC" w:rsidRPr="003E2D43"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E2D43">
        <w:rPr>
          <w:rFonts w:eastAsia="Calibri" w:cs="Arial"/>
          <w:bCs/>
        </w:rPr>
        <w:lastRenderedPageBreak/>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76E0086" w14:textId="77777777" w:rsidR="00862DDC" w:rsidRPr="003E2D43"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E2D43">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2216C469"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5E79BEAB"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7F948DBE"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010EBA3F"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2D0BBF0E"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15</w:t>
      </w:r>
      <w:r w:rsidRPr="00394DE5">
        <w:t xml:space="preserve"> zile calendaristice de la data semnării contractului de prestare a serviciilor;</w:t>
      </w:r>
      <w:r w:rsidRPr="00394DE5">
        <w:rPr>
          <w:rFonts w:eastAsia="Calibri" w:cs="Arial"/>
          <w:bCs/>
        </w:rPr>
        <w:t xml:space="preserve"> </w:t>
      </w:r>
    </w:p>
    <w:p w14:paraId="36AD5075" w14:textId="77777777" w:rsidR="00862DDC" w:rsidRPr="00394DE5" w:rsidRDefault="00862DDC" w:rsidP="00862DDC">
      <w:pPr>
        <w:pStyle w:val="ListParagraph"/>
        <w:numPr>
          <w:ilvl w:val="0"/>
          <w:numId w:val="9"/>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31F46BB7" w14:textId="77777777" w:rsidR="00862DDC" w:rsidRPr="00FF19B3" w:rsidRDefault="00862DDC" w:rsidP="00862DDC">
      <w:pPr>
        <w:pStyle w:val="ListParagraph"/>
        <w:numPr>
          <w:ilvl w:val="0"/>
          <w:numId w:val="9"/>
        </w:numPr>
        <w:tabs>
          <w:tab w:val="left" w:pos="426"/>
          <w:tab w:val="left" w:pos="1134"/>
        </w:tabs>
        <w:ind w:left="1134" w:hanging="283"/>
        <w:rPr>
          <w:rFonts w:eastAsia="Calibri" w:cs="Arial"/>
          <w:b/>
          <w:bCs/>
        </w:rPr>
      </w:pPr>
      <w:r w:rsidRPr="005A3DC2">
        <w:rPr>
          <w:b/>
        </w:rPr>
        <w:t xml:space="preserve">se vor întocmi </w:t>
      </w:r>
      <w:r>
        <w:rPr>
          <w:b/>
        </w:rPr>
        <w:t xml:space="preserve">câte </w:t>
      </w:r>
      <w:r w:rsidRPr="005A3DC2">
        <w:rPr>
          <w:b/>
        </w:rPr>
        <w:t>2 rapoarte de evaluare pentru bunuri mobile</w:t>
      </w:r>
      <w:r>
        <w:rPr>
          <w:b/>
        </w:rPr>
        <w:t xml:space="preserve"> (18,58 mc lemn rotund esență foioase),</w:t>
      </w:r>
      <w:r w:rsidRPr="005A3DC2">
        <w:rPr>
          <w:b/>
        </w:rPr>
        <w:t xml:space="preserve"> care vor fi predate autorității contractante în </w:t>
      </w:r>
      <w:r>
        <w:rPr>
          <w:b/>
        </w:rPr>
        <w:t xml:space="preserve">câte </w:t>
      </w:r>
      <w:r w:rsidRPr="005A3DC2">
        <w:rPr>
          <w:b/>
        </w:rPr>
        <w:t>2 exemplare originale și în format electronic, pe suport specific (CD sau USB).</w:t>
      </w:r>
    </w:p>
    <w:p w14:paraId="08D50721" w14:textId="77777777" w:rsidR="00862DDC" w:rsidRPr="005A3DC2" w:rsidRDefault="00862DDC" w:rsidP="00862DDC">
      <w:pPr>
        <w:pStyle w:val="ListParagraph"/>
        <w:tabs>
          <w:tab w:val="left" w:pos="426"/>
          <w:tab w:val="left" w:pos="1134"/>
        </w:tabs>
        <w:ind w:left="1134"/>
        <w:rPr>
          <w:rFonts w:eastAsia="Calibri" w:cs="Arial"/>
          <w:b/>
          <w:bCs/>
        </w:rPr>
      </w:pPr>
      <w:r w:rsidRPr="005A3DC2">
        <w:rPr>
          <w:rFonts w:eastAsia="Calibri" w:cs="Arial"/>
          <w:b/>
          <w:bCs/>
        </w:rPr>
        <w:t xml:space="preserve"> </w:t>
      </w:r>
    </w:p>
    <w:p w14:paraId="6F7F2094" w14:textId="77777777" w:rsidR="00862DDC" w:rsidRPr="007353A0" w:rsidRDefault="00862DDC" w:rsidP="00862DDC">
      <w:pPr>
        <w:pStyle w:val="ListParagraph"/>
        <w:numPr>
          <w:ilvl w:val="0"/>
          <w:numId w:val="8"/>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7B11B251" w14:textId="77777777" w:rsidR="00862DDC" w:rsidRPr="007353A0" w:rsidRDefault="00862DDC" w:rsidP="00862DDC">
      <w:pPr>
        <w:pStyle w:val="ListParagraph"/>
        <w:tabs>
          <w:tab w:val="left" w:pos="426"/>
        </w:tabs>
        <w:spacing w:after="0" w:line="240" w:lineRule="auto"/>
        <w:ind w:left="218"/>
        <w:rPr>
          <w:rFonts w:eastAsia="Calibri" w:cs="Arial"/>
          <w:bCs/>
          <w:color w:val="000000" w:themeColor="text1"/>
        </w:rPr>
      </w:pPr>
    </w:p>
    <w:p w14:paraId="70F2C4A2" w14:textId="77777777" w:rsidR="00862DDC" w:rsidRPr="00394DE5" w:rsidRDefault="00862DDC" w:rsidP="00862DDC">
      <w:pPr>
        <w:spacing w:after="0" w:line="240" w:lineRule="auto"/>
        <w:ind w:left="709" w:hanging="709"/>
        <w:rPr>
          <w:rFonts w:eastAsia="Calibri" w:cs="Arial"/>
          <w:bCs/>
          <w:lang w:val="ro-RO"/>
        </w:rPr>
      </w:pPr>
      <w:r w:rsidRPr="003E2D43">
        <w:rPr>
          <w:rFonts w:eastAsia="Calibri" w:cs="Arial"/>
          <w:b/>
          <w:bCs/>
          <w:color w:val="000000" w:themeColor="text1"/>
          <w:lang w:val="ro-RO"/>
        </w:rPr>
        <w:t>5.1</w:t>
      </w:r>
      <w:r w:rsidRPr="00394DE5">
        <w:rPr>
          <w:rFonts w:eastAsia="Calibri" w:cs="Arial"/>
          <w:bCs/>
          <w:color w:val="000000" w:themeColor="text1"/>
          <w:lang w:val="ro-RO"/>
        </w:rPr>
        <w:tab/>
        <w:t xml:space="preserve">Criteriul de atribuire va fi: „prețul cel mai mic”, </w:t>
      </w:r>
      <w:r w:rsidRPr="00394DE5">
        <w:rPr>
          <w:rFonts w:eastAsia="Calibri" w:cs="Arial"/>
          <w:bCs/>
          <w:lang w:val="ro-RO"/>
        </w:rPr>
        <w:t xml:space="preserve">dintre ofertanții ce îndeplinesc cerințele tehnice (oferta tehnică).  </w:t>
      </w:r>
    </w:p>
    <w:p w14:paraId="2C6E7AC1" w14:textId="77777777" w:rsidR="00862DDC" w:rsidRPr="00394DE5" w:rsidRDefault="00862DDC" w:rsidP="00862DDC">
      <w:pPr>
        <w:spacing w:after="0" w:line="240" w:lineRule="auto"/>
        <w:ind w:left="709" w:hanging="709"/>
        <w:rPr>
          <w:rFonts w:eastAsia="Calibri" w:cs="Arial"/>
          <w:bCs/>
          <w:lang w:val="ro-RO"/>
        </w:rPr>
      </w:pPr>
      <w:r w:rsidRPr="003E2D43">
        <w:rPr>
          <w:rFonts w:eastAsia="Calibri" w:cs="Arial"/>
          <w:b/>
          <w:bCs/>
          <w:lang w:val="ro-RO"/>
        </w:rPr>
        <w:t>5.2</w:t>
      </w:r>
      <w:r w:rsidRPr="00394DE5">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25681A5A" w14:textId="77777777" w:rsidR="00862DDC" w:rsidRPr="00394DE5" w:rsidRDefault="00862DDC" w:rsidP="00862DDC">
      <w:pPr>
        <w:tabs>
          <w:tab w:val="left" w:pos="709"/>
        </w:tabs>
        <w:spacing w:before="120" w:after="0"/>
        <w:ind w:left="567" w:right="51" w:hanging="567"/>
        <w:rPr>
          <w:b/>
          <w:u w:val="single"/>
          <w:lang w:val="ro-RO"/>
        </w:rPr>
      </w:pPr>
      <w:r w:rsidRPr="00394DE5">
        <w:rPr>
          <w:b/>
          <w:u w:val="single"/>
          <w:lang w:val="ro-RO"/>
        </w:rPr>
        <w:t>6. Condiții de plată</w:t>
      </w:r>
    </w:p>
    <w:p w14:paraId="25C7B92D" w14:textId="77777777" w:rsidR="00862DDC" w:rsidRPr="00394DE5" w:rsidRDefault="00862DDC" w:rsidP="00862DDC">
      <w:pPr>
        <w:spacing w:before="120" w:after="0"/>
        <w:ind w:left="709" w:right="51" w:hanging="709"/>
        <w:rPr>
          <w:b/>
          <w:u w:val="single"/>
          <w:lang w:val="ro-RO"/>
        </w:rPr>
      </w:pPr>
      <w:r w:rsidRPr="003E2D43">
        <w:rPr>
          <w:rFonts w:eastAsia="Times New Roman" w:cs="Arial"/>
          <w:b/>
          <w:lang w:val="ro-RO" w:eastAsia="ro-RO"/>
        </w:rPr>
        <w:t>6.1</w:t>
      </w:r>
      <w:r w:rsidRPr="00394DE5">
        <w:rPr>
          <w:rFonts w:eastAsia="Times New Roman" w:cs="Arial"/>
          <w:lang w:val="ro-RO" w:eastAsia="ro-RO"/>
        </w:rPr>
        <w:t xml:space="preserve"> </w:t>
      </w:r>
      <w:r>
        <w:rPr>
          <w:rFonts w:eastAsia="Times New Roman" w:cs="Arial"/>
          <w:lang w:val="ro-RO" w:eastAsia="ro-RO"/>
        </w:rPr>
        <w:t xml:space="preserve">   </w:t>
      </w:r>
      <w:r w:rsidRPr="00394DE5">
        <w:rPr>
          <w:rFonts w:eastAsia="Times New Roman" w:cs="Arial"/>
          <w:lang w:val="ro-RO" w:eastAsia="ro-RO"/>
        </w:rPr>
        <w:t>Preţul convenit în lei pentru îndeplinirea contractului, respectiv preţul serviciilor prestate, plătibil prestatorului de către Beneficiar este cel inclus de prestatorul câștigător în propunerea financiară și publicat în S.E.A.P.</w:t>
      </w:r>
    </w:p>
    <w:p w14:paraId="7A17BBF3" w14:textId="77777777" w:rsidR="00862DDC" w:rsidRPr="00394DE5" w:rsidRDefault="00862DDC" w:rsidP="00862DDC">
      <w:pPr>
        <w:pStyle w:val="ListParagraph"/>
        <w:numPr>
          <w:ilvl w:val="1"/>
          <w:numId w:val="13"/>
        </w:numPr>
        <w:ind w:left="709" w:hanging="709"/>
      </w:pPr>
      <w:r w:rsidRPr="00394DE5">
        <w:t>Prețul convenit include și costul deplasării evaluatorului în vederea inspectării bunului la locul de depozitare.</w:t>
      </w:r>
    </w:p>
    <w:p w14:paraId="7B9259DA" w14:textId="77777777" w:rsidR="00862DDC" w:rsidRDefault="00862DDC" w:rsidP="00862DDC">
      <w:pPr>
        <w:pStyle w:val="ListParagraph"/>
        <w:numPr>
          <w:ilvl w:val="1"/>
          <w:numId w:val="13"/>
        </w:numPr>
        <w:ind w:left="709" w:hanging="709"/>
      </w:pPr>
      <w:r w:rsidRPr="00394DE5">
        <w:t xml:space="preserve">Preţul contractului este ferm şi neajustabil, exprimat în lei, pe întreaga perioadă de derulare a contractului. </w:t>
      </w:r>
    </w:p>
    <w:p w14:paraId="388DF4B6" w14:textId="77777777" w:rsidR="00862DDC" w:rsidRPr="00FF19B3" w:rsidRDefault="00862DDC" w:rsidP="00862DDC">
      <w:pPr>
        <w:pStyle w:val="ListParagraph"/>
        <w:numPr>
          <w:ilvl w:val="1"/>
          <w:numId w:val="13"/>
        </w:numPr>
        <w:ind w:left="709" w:hanging="709"/>
      </w:pPr>
      <w:r w:rsidRPr="003E2D43">
        <w:t xml:space="preserve">Beneficiarul are obligaţia de a efectua plata serviciilor, după semnarea procesului verbal de recepţie cu mențiunea </w:t>
      </w:r>
      <w:r w:rsidRPr="003E2D43">
        <w:rPr>
          <w:b/>
        </w:rPr>
        <w:t>„fără obiecțiuni”,</w:t>
      </w:r>
      <w:r w:rsidRPr="003E2D43">
        <w:t xml:space="preserve"> în termen de 30 zile de la data primirii facturii, emisă de către Prestator (cu respectarea termenului maxim prevăzut de Legea nr. 72/2013)</w:t>
      </w:r>
      <w:r w:rsidRPr="003E2D43">
        <w:rPr>
          <w:b/>
        </w:rPr>
        <w:t>.</w:t>
      </w:r>
    </w:p>
    <w:p w14:paraId="2AD283E3" w14:textId="77777777" w:rsidR="00862DDC" w:rsidRPr="00394DE5" w:rsidRDefault="00862DDC" w:rsidP="00862DDC">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691A77D9" w14:textId="77777777" w:rsidR="00862DDC" w:rsidRPr="00394DE5" w:rsidRDefault="00862DDC" w:rsidP="00862DDC">
      <w:pPr>
        <w:pStyle w:val="ListParagraph"/>
        <w:numPr>
          <w:ilvl w:val="1"/>
          <w:numId w:val="12"/>
        </w:numPr>
        <w:spacing w:before="120" w:after="0"/>
        <w:ind w:left="709" w:right="51" w:hanging="709"/>
      </w:pPr>
      <w:r w:rsidRPr="00394DE5">
        <w:t xml:space="preserve">A.N.A.B.I. poate depune observații cu privire la raportul inițial în termen de 3 zile lucrătoare de la primirea acestuia. </w:t>
      </w:r>
    </w:p>
    <w:p w14:paraId="3774BE9D" w14:textId="77777777" w:rsidR="00862DDC" w:rsidRPr="00394DE5" w:rsidRDefault="00862DDC" w:rsidP="00862DDC">
      <w:pPr>
        <w:pStyle w:val="ListParagraph"/>
        <w:numPr>
          <w:ilvl w:val="1"/>
          <w:numId w:val="12"/>
        </w:numPr>
        <w:spacing w:before="120" w:after="0"/>
        <w:ind w:left="709" w:right="51" w:hanging="709"/>
      </w:pPr>
      <w:r w:rsidRPr="00394DE5">
        <w:t>În cazul în care beneficiarul formulează observații cu privire la raportul inițial, prestatorul are obligația de a remedia elementele care fac obiectul observațiil</w:t>
      </w:r>
      <w:r>
        <w:t>or beneficiarului în termen de 3</w:t>
      </w:r>
      <w:r w:rsidRPr="00394DE5">
        <w:t xml:space="preserve"> zile lucrătoare.</w:t>
      </w: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4F42A8C2" w14:textId="77777777" w:rsidR="00862DDC" w:rsidRPr="0021796A" w:rsidRDefault="00862DDC" w:rsidP="00862DDC">
      <w:pPr>
        <w:suppressAutoHyphens/>
        <w:ind w:left="0"/>
        <w:jc w:val="center"/>
        <w:rPr>
          <w:rFonts w:eastAsia="Times New Roman" w:cs="Arial"/>
          <w:b/>
          <w:lang w:val="ro-RO" w:eastAsia="ro-RO"/>
        </w:rPr>
      </w:pPr>
      <w:r w:rsidRPr="0021796A">
        <w:rPr>
          <w:rFonts w:eastAsia="Times New Roman" w:cs="Arial"/>
          <w:b/>
          <w:lang w:val="ro-RO" w:eastAsia="ro-RO"/>
        </w:rPr>
        <w:lastRenderedPageBreak/>
        <w:t>CONTRACT DE PRESTĂRI SERVICII DE EVALUARE</w:t>
      </w:r>
    </w:p>
    <w:p w14:paraId="4B5109D2" w14:textId="77777777" w:rsidR="00862DDC" w:rsidRPr="0021796A" w:rsidRDefault="00862DDC" w:rsidP="00862DDC">
      <w:pPr>
        <w:ind w:left="0"/>
        <w:contextualSpacing/>
        <w:jc w:val="center"/>
        <w:rPr>
          <w:rFonts w:eastAsia="Calibri"/>
          <w:lang w:val="ro-RO"/>
        </w:rPr>
      </w:pPr>
      <w:r w:rsidRPr="0021796A">
        <w:rPr>
          <w:rFonts w:eastAsia="Calibri"/>
          <w:lang w:val="ro-RO"/>
        </w:rPr>
        <w:t>Beneficiar nr. .</w:t>
      </w:r>
      <w:r>
        <w:rPr>
          <w:rFonts w:eastAsia="Calibri"/>
          <w:lang w:val="ro-RO"/>
        </w:rPr>
        <w:t>..../....... data...........2024</w:t>
      </w:r>
    </w:p>
    <w:p w14:paraId="7EF293FA" w14:textId="77777777" w:rsidR="00862DDC" w:rsidRPr="0021796A" w:rsidRDefault="00862DDC" w:rsidP="00862DDC">
      <w:pPr>
        <w:ind w:left="0"/>
        <w:contextualSpacing/>
        <w:jc w:val="center"/>
        <w:rPr>
          <w:rFonts w:eastAsia="Calibri"/>
        </w:rPr>
      </w:pPr>
      <w:r w:rsidRPr="0021796A">
        <w:rPr>
          <w:rFonts w:eastAsia="Calibri"/>
          <w:lang w:val="ro-RO"/>
        </w:rPr>
        <w:t>Prestator n</w:t>
      </w:r>
      <w:r>
        <w:rPr>
          <w:rFonts w:eastAsia="Calibri"/>
          <w:lang w:val="ro-RO"/>
        </w:rPr>
        <w:t>r.........data..............2024</w:t>
      </w:r>
    </w:p>
    <w:p w14:paraId="3B23E418" w14:textId="77777777" w:rsidR="00862DDC" w:rsidRPr="0021796A" w:rsidRDefault="00862DDC" w:rsidP="00862DDC">
      <w:pPr>
        <w:tabs>
          <w:tab w:val="left" w:pos="3180"/>
          <w:tab w:val="center" w:pos="5102"/>
        </w:tabs>
        <w:suppressAutoHyphens/>
        <w:ind w:left="0"/>
        <w:rPr>
          <w:rFonts w:eastAsia="Times New Roman" w:cs="Arial"/>
          <w:b/>
          <w:lang w:val="ro-RO" w:eastAsia="ro-RO"/>
        </w:rPr>
      </w:pPr>
    </w:p>
    <w:p w14:paraId="6AF23360" w14:textId="77777777" w:rsidR="00862DDC" w:rsidRPr="0021796A" w:rsidRDefault="00862DDC" w:rsidP="00862DDC">
      <w:pPr>
        <w:tabs>
          <w:tab w:val="left" w:pos="284"/>
        </w:tabs>
        <w:suppressAutoHyphens/>
        <w:overflowPunct w:val="0"/>
        <w:autoSpaceDE w:val="0"/>
        <w:ind w:left="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68A9CEBA" w14:textId="77777777" w:rsidR="00862DDC" w:rsidRPr="0021796A" w:rsidRDefault="00862DDC" w:rsidP="00862DDC">
      <w:pPr>
        <w:numPr>
          <w:ilvl w:val="0"/>
          <w:numId w:val="2"/>
        </w:numPr>
        <w:tabs>
          <w:tab w:val="left" w:pos="284"/>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556CA24A" w14:textId="6AAE2B7F" w:rsidR="00862DDC" w:rsidRPr="0021796A" w:rsidRDefault="00862DDC" w:rsidP="00862DDC">
      <w:pPr>
        <w:widowControl w:val="0"/>
        <w:spacing w:before="120"/>
        <w:ind w:left="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Pr>
          <w:b/>
          <w:lang w:val="ro-RO"/>
        </w:rPr>
        <w:t>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439AE03A" w14:textId="77777777" w:rsidR="00862DDC" w:rsidRPr="0021796A" w:rsidRDefault="00862DDC" w:rsidP="00862DDC">
      <w:pPr>
        <w:tabs>
          <w:tab w:val="left" w:pos="2700"/>
        </w:tabs>
        <w:suppressAutoHyphens/>
        <w:ind w:left="0"/>
        <w:rPr>
          <w:rFonts w:eastAsia="Times New Roman" w:cs="Arial"/>
          <w:b/>
          <w:lang w:val="ro-RO" w:eastAsia="ro-RO"/>
        </w:rPr>
      </w:pPr>
      <w:r w:rsidRPr="0021796A">
        <w:rPr>
          <w:rFonts w:eastAsia="Times New Roman" w:cs="Arial"/>
          <w:b/>
          <w:lang w:val="ro-RO" w:eastAsia="ro-RO"/>
        </w:rPr>
        <w:t xml:space="preserve">și </w:t>
      </w:r>
    </w:p>
    <w:p w14:paraId="2798E7C4" w14:textId="77777777" w:rsidR="00862DDC" w:rsidRPr="0021796A" w:rsidRDefault="00862DDC" w:rsidP="00862DDC">
      <w:pPr>
        <w:suppressAutoHyphens/>
        <w:ind w:left="0" w:right="-144"/>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300003C0"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DEFINIŢII</w:t>
      </w:r>
    </w:p>
    <w:p w14:paraId="0B9CA369"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1335B1A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0DEC806D"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450790A4"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4E44C28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3EE6FAC0"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3E2E657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4F6D47B"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5C423525"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2FDAAB3"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088A8234"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44B1AB07"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lastRenderedPageBreak/>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EFB16D6"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1A81424"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1819816C"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2586C5A2" w14:textId="77777777" w:rsidR="00862DDC" w:rsidRPr="0021796A" w:rsidRDefault="00862DDC" w:rsidP="00862DDC">
      <w:pPr>
        <w:numPr>
          <w:ilvl w:val="0"/>
          <w:numId w:val="5"/>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3E589093" w14:textId="77777777" w:rsidR="00862DDC" w:rsidRPr="0021796A" w:rsidRDefault="00862DDC" w:rsidP="00862DDC">
      <w:pPr>
        <w:tabs>
          <w:tab w:val="left" w:pos="284"/>
        </w:tabs>
        <w:suppressAutoHyphens/>
        <w:ind w:left="0"/>
        <w:contextualSpacing/>
        <w:rPr>
          <w:rFonts w:eastAsia="Times New Roman" w:cs="Arial"/>
          <w:lang w:val="ro-RO" w:eastAsia="ro-RO"/>
        </w:rPr>
      </w:pPr>
    </w:p>
    <w:p w14:paraId="66AF1E22" w14:textId="77777777" w:rsidR="00862DDC" w:rsidRPr="0021796A" w:rsidRDefault="00862DDC" w:rsidP="00862DD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OBIECTUL CONTRACTULUI</w:t>
      </w:r>
    </w:p>
    <w:p w14:paraId="6723EA2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67DB826F" w14:textId="77777777" w:rsidR="00862DDC" w:rsidRDefault="00862DDC" w:rsidP="00862DDC">
      <w:pPr>
        <w:numPr>
          <w:ilvl w:val="0"/>
          <w:numId w:val="46"/>
        </w:numPr>
        <w:tabs>
          <w:tab w:val="left" w:pos="426"/>
        </w:tabs>
        <w:suppressAutoHyphens/>
        <w:spacing w:before="120"/>
        <w:contextualSpacing/>
        <w:rPr>
          <w:rFonts w:eastAsia="Times New Roman" w:cs="Arial"/>
          <w:b/>
          <w:bCs/>
          <w:lang w:val="ro-RO" w:eastAsia="ro-RO"/>
        </w:rPr>
      </w:pPr>
      <w:r w:rsidRPr="0021796A">
        <w:rPr>
          <w:rFonts w:eastAsia="Times New Roman" w:cs="Arial"/>
          <w:b/>
          <w:bCs/>
          <w:lang w:val="ro-RO" w:eastAsia="ro-RO"/>
        </w:rPr>
        <w:t>18,58 mc lemn rotund esență foioase.</w:t>
      </w:r>
    </w:p>
    <w:p w14:paraId="6B27BE1A" w14:textId="77777777" w:rsidR="00862DDC" w:rsidRPr="0021796A" w:rsidRDefault="00862DDC" w:rsidP="00862DDC">
      <w:pPr>
        <w:tabs>
          <w:tab w:val="left" w:pos="426"/>
        </w:tabs>
        <w:suppressAutoHyphens/>
        <w:spacing w:before="120"/>
        <w:ind w:left="720"/>
        <w:contextualSpacing/>
        <w:rPr>
          <w:rFonts w:eastAsia="Times New Roman" w:cs="Arial"/>
          <w:b/>
          <w:bCs/>
          <w:lang w:val="ro-RO" w:eastAsia="ro-RO"/>
        </w:rPr>
      </w:pPr>
    </w:p>
    <w:p w14:paraId="6EB4ED38"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b/>
          <w:lang w:val="ro-RO" w:eastAsia="ro-RO"/>
        </w:rPr>
        <w:t xml:space="preserve">Evaluarea cantităţii de </w:t>
      </w:r>
      <w:r w:rsidRPr="0021796A">
        <w:rPr>
          <w:rFonts w:eastAsia="Times New Roman" w:cs="Arial"/>
          <w:b/>
          <w:bCs/>
          <w:lang w:val="ro-RO" w:eastAsia="ro-RO"/>
        </w:rPr>
        <w:t>18,58 mc lemn rotund esență foioase</w:t>
      </w:r>
      <w:r w:rsidRPr="0021796A">
        <w:rPr>
          <w:rFonts w:eastAsia="Times New Roman"/>
          <w:b/>
          <w:lang w:val="ro-RO" w:eastAsia="ro-RO"/>
        </w:rPr>
        <w:t xml:space="preserve"> 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Ocolului Silvic Vaduri</w:t>
      </w:r>
      <w:r w:rsidRPr="0021796A">
        <w:rPr>
          <w:rFonts w:eastAsia="Calibri"/>
          <w:b/>
          <w:noProof/>
          <w:lang w:val="ro-RO"/>
        </w:rPr>
        <w:t xml:space="preserve">.                                                                                                                                                   </w:t>
      </w:r>
    </w:p>
    <w:p w14:paraId="2DFD6E43"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6E7BCFF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1EE6F9F9"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1E109003"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7C7192A9"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2C1459DA"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23C7CEC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w:t>
      </w:r>
      <w:r w:rsidRPr="0021796A">
        <w:rPr>
          <w:rFonts w:eastAsia="Times New Roman" w:cs="Arial"/>
          <w:lang w:val="en-AU" w:eastAsia="ro-RO"/>
        </w:rPr>
        <w:lastRenderedPageBreak/>
        <w:t>procesului de evaluare (conform legislației în vigoare și a Standardelor de Evaluare a Bunurilor 2022/ANEVAR).</w:t>
      </w:r>
    </w:p>
    <w:p w14:paraId="43553057"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362C5757"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5E1F875C"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Restricţii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7A98BDB1"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50B2375F"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60030BF4" w14:textId="77777777" w:rsidR="00862DDC" w:rsidRPr="0021796A" w:rsidRDefault="00862DDC" w:rsidP="00862DDC">
      <w:pPr>
        <w:numPr>
          <w:ilvl w:val="1"/>
          <w:numId w:val="2"/>
        </w:numPr>
        <w:tabs>
          <w:tab w:val="left" w:pos="567"/>
        </w:tabs>
        <w:suppressAutoHyphens/>
        <w:spacing w:before="120" w:after="0"/>
        <w:ind w:left="0" w:firstLine="0"/>
        <w:contextualSpacing/>
        <w:rPr>
          <w:rFonts w:eastAsia="Times New Roman" w:cs="Arial"/>
          <w:lang w:val="ro-RO" w:eastAsia="ro-RO"/>
        </w:rPr>
      </w:pPr>
      <w:r w:rsidRPr="0021796A">
        <w:rPr>
          <w:rFonts w:eastAsia="Times New Roman"/>
          <w:lang w:val="ro-RO" w:eastAsia="ro-RO"/>
        </w:rPr>
        <w:t>Tipul raportului: Raport explicativ (narativ).</w:t>
      </w:r>
    </w:p>
    <w:p w14:paraId="6FEE84AD" w14:textId="77777777" w:rsidR="00862DDC" w:rsidRPr="0021796A" w:rsidRDefault="00862DDC" w:rsidP="00862DDC">
      <w:pPr>
        <w:tabs>
          <w:tab w:val="left" w:pos="567"/>
        </w:tabs>
        <w:suppressAutoHyphens/>
        <w:spacing w:after="0"/>
        <w:ind w:left="0"/>
        <w:contextualSpacing/>
        <w:rPr>
          <w:rFonts w:eastAsia="Times New Roman" w:cs="Arial"/>
          <w:lang w:val="ro-RO" w:eastAsia="ro-RO"/>
        </w:rPr>
      </w:pPr>
    </w:p>
    <w:p w14:paraId="2C64D669"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338253D6"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29D6FC7B"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37A0B5F4"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2B711F1E"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2DC394B2"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32C3F7D" w14:textId="77777777" w:rsidR="00862DDC" w:rsidRPr="0021796A" w:rsidRDefault="00862DDC" w:rsidP="00862DD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DURATA CONTRACTULUI</w:t>
      </w:r>
    </w:p>
    <w:p w14:paraId="138C7B8D"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0F6C7B3C"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lastRenderedPageBreak/>
        <w:t xml:space="preserve"> DOCUMENTELE AFERENTE CONTRACTULUI </w:t>
      </w:r>
    </w:p>
    <w:p w14:paraId="4FC06A50"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Documentele aferente prezentului contract sunt:</w:t>
      </w:r>
    </w:p>
    <w:p w14:paraId="23BB5DC6" w14:textId="77777777" w:rsidR="00862DDC" w:rsidRPr="0021796A" w:rsidRDefault="00862DDC" w:rsidP="00862DD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Caietul de sarcini;</w:t>
      </w:r>
    </w:p>
    <w:p w14:paraId="66093F2E" w14:textId="77777777" w:rsidR="00862DDC" w:rsidRPr="0021796A" w:rsidRDefault="00862DDC" w:rsidP="00862DD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0BC9C824" w14:textId="77777777" w:rsidR="00862DDC" w:rsidRPr="0021796A" w:rsidRDefault="00862DDC" w:rsidP="00862DDC">
      <w:pPr>
        <w:numPr>
          <w:ilvl w:val="0"/>
          <w:numId w:val="4"/>
        </w:numPr>
        <w:tabs>
          <w:tab w:val="left" w:pos="284"/>
        </w:tabs>
        <w:suppressAutoHyphens/>
        <w:spacing w:before="120"/>
        <w:ind w:left="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570FCD4A" w14:textId="77777777" w:rsidR="00862DDC" w:rsidRPr="0021796A" w:rsidRDefault="00862DDC" w:rsidP="00862DDC">
      <w:pPr>
        <w:numPr>
          <w:ilvl w:val="0"/>
          <w:numId w:val="4"/>
        </w:numPr>
        <w:tabs>
          <w:tab w:val="left" w:pos="284"/>
        </w:tabs>
        <w:suppressAutoHyphens/>
        <w:spacing w:before="120"/>
        <w:ind w:left="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14438346" w14:textId="77777777" w:rsidR="00862DDC" w:rsidRPr="0021796A" w:rsidRDefault="00862DDC" w:rsidP="00862DDC">
      <w:pPr>
        <w:numPr>
          <w:ilvl w:val="0"/>
          <w:numId w:val="2"/>
        </w:numPr>
        <w:tabs>
          <w:tab w:val="left" w:pos="284"/>
        </w:tabs>
        <w:suppressAutoHyphens/>
        <w:spacing w:before="120"/>
        <w:ind w:left="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7D0FE3C6"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5A230D8"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1A38A982" w14:textId="77777777" w:rsidR="00862DDC" w:rsidRPr="0021796A" w:rsidRDefault="00862DDC" w:rsidP="00862DDC">
      <w:pPr>
        <w:numPr>
          <w:ilvl w:val="1"/>
          <w:numId w:val="2"/>
        </w:numPr>
        <w:tabs>
          <w:tab w:val="left" w:pos="426"/>
        </w:tabs>
        <w:suppressAutoHyphens/>
        <w:spacing w:before="120"/>
        <w:ind w:left="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0ACBAE4E" w14:textId="77777777" w:rsidR="00862DDC" w:rsidRPr="0021796A" w:rsidRDefault="00862DDC" w:rsidP="00862DDC">
      <w:pPr>
        <w:numPr>
          <w:ilvl w:val="1"/>
          <w:numId w:val="2"/>
        </w:numPr>
        <w:tabs>
          <w:tab w:val="left" w:pos="426"/>
        </w:tabs>
        <w:suppressAutoHyphens/>
        <w:spacing w:before="120"/>
        <w:ind w:left="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42EAA427" w14:textId="77777777" w:rsidR="00862DDC" w:rsidRPr="0021796A" w:rsidRDefault="00862DDC" w:rsidP="00862DDC">
      <w:pPr>
        <w:numPr>
          <w:ilvl w:val="0"/>
          <w:numId w:val="2"/>
        </w:numPr>
        <w:tabs>
          <w:tab w:val="left" w:pos="284"/>
        </w:tabs>
        <w:suppressAutoHyphens/>
        <w:spacing w:before="120" w:after="0"/>
        <w:ind w:left="0" w:firstLine="0"/>
        <w:contextualSpacing/>
        <w:rPr>
          <w:rFonts w:eastAsia="Times New Roman" w:cs="Arial"/>
          <w:b/>
          <w:lang w:val="ro-RO" w:eastAsia="ro-RO"/>
        </w:rPr>
      </w:pPr>
      <w:r w:rsidRPr="0021796A">
        <w:rPr>
          <w:rFonts w:eastAsia="Times New Roman" w:cs="Arial"/>
          <w:b/>
          <w:lang w:val="ro-RO" w:eastAsia="ro-RO"/>
        </w:rPr>
        <w:t>OBLIGAȚIILE PRESTATORULUI</w:t>
      </w:r>
    </w:p>
    <w:p w14:paraId="3EA8406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57BAF619"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3A7FF8A5"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5A72AA6E"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w:t>
      </w:r>
      <w:r w:rsidRPr="0021796A">
        <w:rPr>
          <w:rFonts w:eastAsia="Times New Roman" w:cs="Arial"/>
          <w:lang w:val="ro-RO" w:eastAsia="ro-RO"/>
        </w:rPr>
        <w:lastRenderedPageBreak/>
        <w:t xml:space="preserve">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7C012BA7"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53F4A2DF"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6B1932EE"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40C3C035"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30B192E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275CDBF1"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306E7F59"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1A184829"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309503A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5FBA887E"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12132DA8"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04CB3E62"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0424D97F"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14B890D7" w14:textId="77777777" w:rsidR="00862DDC" w:rsidRPr="0021796A" w:rsidRDefault="00862DDC" w:rsidP="00862DDC">
      <w:pPr>
        <w:numPr>
          <w:ilvl w:val="1"/>
          <w:numId w:val="2"/>
        </w:numPr>
        <w:tabs>
          <w:tab w:val="left" w:pos="567"/>
        </w:tabs>
        <w:suppressAutoHyphens/>
        <w:spacing w:before="120"/>
        <w:ind w:left="0" w:firstLine="0"/>
        <w:rPr>
          <w:rFonts w:eastAsia="Times New Roman" w:cs="Arial"/>
          <w:lang w:val="ro-RO" w:eastAsia="ro-RO"/>
        </w:rPr>
      </w:pPr>
      <w:r w:rsidRPr="0021796A">
        <w:rPr>
          <w:rFonts w:eastAsia="Times New Roman" w:cs="Arial"/>
          <w:bCs/>
          <w:lang w:val="ro-RO" w:eastAsia="ro-RO"/>
        </w:rPr>
        <w:lastRenderedPageBreak/>
        <w:t xml:space="preserve">Prestatorul </w:t>
      </w:r>
      <w:r w:rsidRPr="0021796A">
        <w:rPr>
          <w:rFonts w:eastAsia="Times New Roman" w:cs="Arial"/>
          <w:lang w:val="ro-RO" w:eastAsia="ro-RO"/>
        </w:rPr>
        <w:t>se obligă să</w:t>
      </w:r>
      <w:r w:rsidRPr="0021796A">
        <w:rPr>
          <w:rFonts w:eastAsia="Times New Roman" w:cs="Arial"/>
          <w:bCs/>
          <w:lang w:val="ro-RO" w:eastAsia="ro-RO"/>
        </w:rPr>
        <w:t xml:space="preserve"> interogheze bazele de date online (de ex. RAR, AutoDNA) și să includă în rapoartele de evaluare eventualele informații privind istoricul de daune al vehiculului supus evaluării. </w:t>
      </w:r>
    </w:p>
    <w:p w14:paraId="07994853"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OBLIGAȚIILE ȘI DREPTURILE BENEFICIARULUI</w:t>
      </w:r>
    </w:p>
    <w:p w14:paraId="1E783ED1"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060EA747"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7B340FFA"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1755EB1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5627F81D"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566663EC"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31144A73"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7278DEF6"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220E849F" w14:textId="77777777" w:rsidR="00862DDC" w:rsidRPr="0021796A" w:rsidRDefault="00862DDC" w:rsidP="00862DDC">
      <w:pPr>
        <w:numPr>
          <w:ilvl w:val="1"/>
          <w:numId w:val="2"/>
        </w:numPr>
        <w:tabs>
          <w:tab w:val="left" w:pos="0"/>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220287FA"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56274ED8" w14:textId="77777777" w:rsidR="00862DDC" w:rsidRPr="0021796A" w:rsidRDefault="00862DDC" w:rsidP="00862DDC">
      <w:pPr>
        <w:numPr>
          <w:ilvl w:val="1"/>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3D08AA2E"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10758E44"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08DF7B3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00874694" w14:textId="77777777" w:rsidR="00862DDC" w:rsidRPr="0021796A" w:rsidRDefault="00862DDC" w:rsidP="00862DDC">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60AB3B75" w14:textId="77777777" w:rsidR="00862DDC" w:rsidRPr="0021796A" w:rsidRDefault="00862DDC" w:rsidP="00862DDC">
      <w:pPr>
        <w:numPr>
          <w:ilvl w:val="0"/>
          <w:numId w:val="6"/>
        </w:numPr>
        <w:tabs>
          <w:tab w:val="left" w:pos="142"/>
        </w:tabs>
        <w:suppressAutoHyphens/>
        <w:overflowPunct w:val="0"/>
        <w:autoSpaceDE w:val="0"/>
        <w:spacing w:before="120"/>
        <w:ind w:left="0" w:firstLine="0"/>
        <w:contextualSpacing/>
        <w:textAlignment w:val="baseline"/>
        <w:rPr>
          <w:rFonts w:eastAsia="Times New Roman" w:cs="Arial"/>
          <w:b/>
          <w:lang w:val="ro-RO" w:eastAsia="ro-RO"/>
        </w:rPr>
      </w:pPr>
      <w:r w:rsidRPr="0021796A">
        <w:rPr>
          <w:rFonts w:eastAsia="Times New Roman" w:cs="Arial"/>
          <w:lang w:val="ro-RO" w:eastAsia="ro-RO"/>
        </w:rPr>
        <w:lastRenderedPageBreak/>
        <w:t>constatarea eventualelor neconcordanțe ale prestațiilor în raport cu caietul de sarcini;</w:t>
      </w:r>
    </w:p>
    <w:p w14:paraId="2414F157" w14:textId="77777777" w:rsidR="00862DDC" w:rsidRPr="0021796A" w:rsidRDefault="00862DDC" w:rsidP="00862DDC">
      <w:pPr>
        <w:numPr>
          <w:ilvl w:val="0"/>
          <w:numId w:val="6"/>
        </w:numPr>
        <w:tabs>
          <w:tab w:val="left" w:pos="142"/>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527B62E2"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628D4E7E"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6209222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1370C921"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8E0B3FA"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0F65787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42CBC76C"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AMENDAMENTE</w:t>
      </w:r>
    </w:p>
    <w:p w14:paraId="1EAE51AE"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208032B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71265A4A"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6762B17B"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503FAB6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359F6197" w14:textId="77777777" w:rsidR="00862DDC" w:rsidRPr="0021796A" w:rsidRDefault="00862DDC" w:rsidP="00862DDC">
      <w:pPr>
        <w:numPr>
          <w:ilvl w:val="0"/>
          <w:numId w:val="3"/>
        </w:numPr>
        <w:tabs>
          <w:tab w:val="left" w:pos="284"/>
        </w:tabs>
        <w:suppressAutoHyphens/>
        <w:overflowPunct w:val="0"/>
        <w:autoSpaceDE w:val="0"/>
        <w:spacing w:before="120"/>
        <w:ind w:left="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3E6FA929" w14:textId="77777777" w:rsidR="00862DDC" w:rsidRPr="0021796A" w:rsidRDefault="00862DDC" w:rsidP="00862DDC">
      <w:pPr>
        <w:numPr>
          <w:ilvl w:val="0"/>
          <w:numId w:val="3"/>
        </w:numPr>
        <w:tabs>
          <w:tab w:val="left" w:pos="284"/>
        </w:tabs>
        <w:suppressAutoHyphens/>
        <w:overflowPunct w:val="0"/>
        <w:autoSpaceDE w:val="0"/>
        <w:spacing w:before="120"/>
        <w:ind w:left="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5CB9526C" w14:textId="77777777" w:rsidR="00862DDC" w:rsidRPr="0021796A" w:rsidRDefault="00862DDC" w:rsidP="00862DD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4C9BF2D8" w14:textId="77777777" w:rsidR="00862DDC" w:rsidRPr="0021796A" w:rsidRDefault="00862DDC" w:rsidP="00862DD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de servicii, în cel mult 30 de zile de la apariţia unor circumstanţe care nu au putut fi prevăzute la data încheierii contractului </w:t>
      </w:r>
      <w:r w:rsidRPr="0021796A">
        <w:rPr>
          <w:rFonts w:eastAsia="Times New Roman" w:cs="Arial"/>
          <w:lang w:val="ro-RO" w:eastAsia="ro-RO"/>
        </w:rPr>
        <w:lastRenderedPageBreak/>
        <w:t>şi care conduc la modificarea clauzelor contractuale într-o asemenea măsură, încât îndeplinirea contractului respectiv ar fi contrară interesului public.</w:t>
      </w:r>
    </w:p>
    <w:p w14:paraId="15C01ABE" w14:textId="77777777" w:rsidR="00862DDC" w:rsidRPr="0021796A" w:rsidRDefault="00862DDC" w:rsidP="00862DDC">
      <w:pPr>
        <w:numPr>
          <w:ilvl w:val="1"/>
          <w:numId w:val="2"/>
        </w:numPr>
        <w:tabs>
          <w:tab w:val="left" w:pos="284"/>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05CEAF70"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b/>
          <w:lang w:val="ro-RO" w:eastAsia="ro-RO"/>
        </w:rPr>
        <w:t>FORŢA MAJORĂ</w:t>
      </w:r>
    </w:p>
    <w:p w14:paraId="652D08F1"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0BBCFAAB"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6BE921EC"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69C7569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1F51C270"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1E9D0587" w14:textId="77777777" w:rsidR="00862DDC" w:rsidRPr="0021796A" w:rsidRDefault="00862DDC" w:rsidP="00862DDC">
      <w:pPr>
        <w:numPr>
          <w:ilvl w:val="1"/>
          <w:numId w:val="2"/>
        </w:numPr>
        <w:tabs>
          <w:tab w:val="left" w:pos="567"/>
        </w:tabs>
        <w:suppressAutoHyphens/>
        <w:overflowPunct w:val="0"/>
        <w:autoSpaceDE w:val="0"/>
        <w:spacing w:before="120"/>
        <w:ind w:left="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08E9C06C"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CESIUNEA</w:t>
      </w:r>
    </w:p>
    <w:p w14:paraId="0A87A171" w14:textId="77777777" w:rsidR="00862DDC" w:rsidRPr="0021796A" w:rsidRDefault="00862DDC" w:rsidP="00862DDC">
      <w:pPr>
        <w:autoSpaceDE w:val="0"/>
        <w:autoSpaceDN w:val="0"/>
        <w:adjustRightInd w:val="0"/>
        <w:spacing w:before="120"/>
        <w:ind w:left="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104913FE" w14:textId="77777777" w:rsidR="00862DDC" w:rsidRPr="0021796A" w:rsidRDefault="00862DDC" w:rsidP="00862DDC">
      <w:pPr>
        <w:autoSpaceDE w:val="0"/>
        <w:autoSpaceDN w:val="0"/>
        <w:adjustRightInd w:val="0"/>
        <w:spacing w:before="120"/>
        <w:ind w:left="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5E90A3A1" w14:textId="77777777" w:rsidR="00862DDC" w:rsidRPr="0021796A" w:rsidRDefault="00862DDC" w:rsidP="00862DDC">
      <w:pPr>
        <w:numPr>
          <w:ilvl w:val="0"/>
          <w:numId w:val="2"/>
        </w:numPr>
        <w:tabs>
          <w:tab w:val="left" w:pos="426"/>
        </w:tabs>
        <w:suppressAutoHyphens/>
        <w:overflowPunct w:val="0"/>
        <w:autoSpaceDE w:val="0"/>
        <w:spacing w:before="120"/>
        <w:ind w:left="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6DE245B5" w14:textId="77777777" w:rsidR="00862DDC" w:rsidRPr="0021796A" w:rsidRDefault="00862DDC" w:rsidP="00862DDC">
      <w:pPr>
        <w:tabs>
          <w:tab w:val="left" w:pos="426"/>
        </w:tabs>
        <w:suppressAutoHyphens/>
        <w:overflowPunct w:val="0"/>
        <w:autoSpaceDE w:val="0"/>
        <w:spacing w:before="120"/>
        <w:ind w:left="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1C991203" w14:textId="77777777" w:rsidR="00862DDC" w:rsidRPr="0021796A" w:rsidRDefault="00862DDC" w:rsidP="00862DDC">
      <w:pPr>
        <w:tabs>
          <w:tab w:val="left" w:pos="567"/>
        </w:tabs>
        <w:suppressAutoHyphens/>
        <w:autoSpaceDE w:val="0"/>
        <w:autoSpaceDN w:val="0"/>
        <w:adjustRightInd w:val="0"/>
        <w:spacing w:before="120"/>
        <w:ind w:left="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3754CE3D" w14:textId="77777777" w:rsidR="00862DDC" w:rsidRPr="0021796A" w:rsidRDefault="00862DDC" w:rsidP="00862DDC">
      <w:pPr>
        <w:spacing w:before="120"/>
        <w:ind w:left="0"/>
        <w:rPr>
          <w:rFonts w:eastAsia="Times New Roman" w:cs="Arial"/>
          <w:b/>
          <w:lang w:val="ro-RO" w:eastAsia="ro-RO"/>
        </w:rPr>
      </w:pPr>
      <w:r w:rsidRPr="0021796A">
        <w:rPr>
          <w:rFonts w:eastAsia="Times New Roman" w:cs="Arial"/>
          <w:b/>
          <w:lang w:val="ro-RO" w:eastAsia="ro-RO"/>
        </w:rPr>
        <w:t>Art. 17. CONFLICTUL DE INTERESE</w:t>
      </w:r>
    </w:p>
    <w:p w14:paraId="4B78C922" w14:textId="77777777" w:rsidR="00862DDC" w:rsidRPr="0021796A" w:rsidRDefault="00862DDC" w:rsidP="00862DDC">
      <w:pPr>
        <w:spacing w:before="120"/>
        <w:ind w:left="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73C9086C" w14:textId="77777777" w:rsidR="00862DDC" w:rsidRPr="0021796A" w:rsidRDefault="00862DDC" w:rsidP="00862DDC">
      <w:pPr>
        <w:spacing w:before="120"/>
        <w:ind w:left="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w:t>
      </w:r>
      <w:r w:rsidRPr="0021796A">
        <w:rPr>
          <w:rFonts w:eastAsia="Times New Roman" w:cs="Arial"/>
          <w:lang w:val="ro-RO" w:eastAsia="ro-RO"/>
        </w:rPr>
        <w:lastRenderedPageBreak/>
        <w:t>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025506BB" w14:textId="77777777" w:rsidR="00862DDC" w:rsidRPr="0021796A" w:rsidRDefault="00862DDC" w:rsidP="00862DDC">
      <w:pPr>
        <w:spacing w:before="120"/>
        <w:ind w:left="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2EFF234" w14:textId="77777777" w:rsidR="00862DDC" w:rsidRPr="0021796A" w:rsidRDefault="00862DDC" w:rsidP="00862DDC">
      <w:pPr>
        <w:spacing w:before="120"/>
        <w:ind w:left="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A2B6633" w14:textId="77777777" w:rsidR="00862DDC" w:rsidRPr="0021796A" w:rsidRDefault="00862DDC" w:rsidP="00862DDC">
      <w:pPr>
        <w:overflowPunct w:val="0"/>
        <w:autoSpaceDE w:val="0"/>
        <w:autoSpaceDN w:val="0"/>
        <w:adjustRightInd w:val="0"/>
        <w:spacing w:before="120"/>
        <w:ind w:left="0"/>
        <w:textAlignment w:val="baseline"/>
        <w:rPr>
          <w:rFonts w:eastAsia="Times New Roman"/>
          <w:b/>
          <w:bCs/>
          <w:lang w:val="ro-RO"/>
        </w:rPr>
      </w:pPr>
      <w:r w:rsidRPr="0021796A">
        <w:rPr>
          <w:rFonts w:eastAsia="Times New Roman"/>
          <w:b/>
          <w:bCs/>
          <w:lang w:val="ro-RO"/>
        </w:rPr>
        <w:t>Art.18.PRELUCRAREA DATELOR CU CARACTER PERSONAL</w:t>
      </w:r>
    </w:p>
    <w:p w14:paraId="0DFC6A94" w14:textId="77777777" w:rsidR="00862DDC" w:rsidRPr="0021796A" w:rsidRDefault="00862DDC" w:rsidP="00862DDC">
      <w:pPr>
        <w:spacing w:before="120"/>
        <w:ind w:left="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27915E26" w14:textId="77777777" w:rsidR="00862DDC" w:rsidRPr="0021796A" w:rsidRDefault="00862DDC" w:rsidP="00862DDC">
      <w:pPr>
        <w:overflowPunct w:val="0"/>
        <w:autoSpaceDE w:val="0"/>
        <w:autoSpaceDN w:val="0"/>
        <w:adjustRightInd w:val="0"/>
        <w:spacing w:before="120"/>
        <w:ind w:left="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ED59BFE" w14:textId="77777777" w:rsidR="00862DDC" w:rsidRPr="0021796A" w:rsidRDefault="00862DDC" w:rsidP="00862DDC">
      <w:pPr>
        <w:tabs>
          <w:tab w:val="left" w:pos="426"/>
        </w:tabs>
        <w:suppressAutoHyphens/>
        <w:overflowPunct w:val="0"/>
        <w:autoSpaceDE w:val="0"/>
        <w:spacing w:before="120"/>
        <w:ind w:left="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3CE1DFD" w14:textId="77777777" w:rsidR="00862DDC" w:rsidRPr="0021796A" w:rsidRDefault="00862DDC" w:rsidP="00862DD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19. COMUNICĂRI</w:t>
      </w:r>
    </w:p>
    <w:p w14:paraId="05614E07"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00FB113A"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3AD097C4"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6F5B0ECC"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13539030" w14:textId="77777777" w:rsidR="00862DDC" w:rsidRPr="0021796A" w:rsidRDefault="00862DDC" w:rsidP="00862DD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20. LIMBA CARE GUVERNEAZĂ CONTRACTUL</w:t>
      </w:r>
    </w:p>
    <w:p w14:paraId="07CF4075" w14:textId="77777777" w:rsidR="00862DDC" w:rsidRPr="0021796A" w:rsidRDefault="00862DDC" w:rsidP="00862DDC">
      <w:pPr>
        <w:tabs>
          <w:tab w:val="left" w:pos="567"/>
        </w:tabs>
        <w:suppressAutoHyphens/>
        <w:overflowPunct w:val="0"/>
        <w:autoSpaceDE w:val="0"/>
        <w:spacing w:before="120"/>
        <w:ind w:left="0"/>
        <w:rPr>
          <w:rFonts w:eastAsia="Times New Roman" w:cs="Arial"/>
          <w:lang w:val="ro-RO" w:eastAsia="ro-RO"/>
        </w:rPr>
      </w:pPr>
      <w:r w:rsidRPr="0021796A">
        <w:rPr>
          <w:rFonts w:eastAsia="Times New Roman" w:cs="Arial"/>
          <w:lang w:val="ro-RO" w:eastAsia="ro-RO"/>
        </w:rPr>
        <w:t>20.1.Limba care guvernează contractul este limba română.</w:t>
      </w:r>
    </w:p>
    <w:p w14:paraId="34E872C4" w14:textId="77777777" w:rsidR="00862DDC" w:rsidRPr="0021796A" w:rsidRDefault="00862DDC" w:rsidP="00862DDC">
      <w:pPr>
        <w:tabs>
          <w:tab w:val="left" w:pos="426"/>
        </w:tabs>
        <w:suppressAutoHyphens/>
        <w:overflowPunct w:val="0"/>
        <w:autoSpaceDE w:val="0"/>
        <w:spacing w:before="120"/>
        <w:ind w:left="0"/>
        <w:rPr>
          <w:rFonts w:eastAsia="Times New Roman" w:cs="Arial"/>
          <w:b/>
          <w:lang w:val="ro-RO" w:eastAsia="ro-RO"/>
        </w:rPr>
      </w:pPr>
      <w:r w:rsidRPr="0021796A">
        <w:rPr>
          <w:rFonts w:eastAsia="Times New Roman" w:cs="Arial"/>
          <w:b/>
          <w:lang w:val="ro-RO" w:eastAsia="ro-RO"/>
        </w:rPr>
        <w:t>21. LEGEA APLICABILĂ CONTRACTULUI</w:t>
      </w:r>
    </w:p>
    <w:p w14:paraId="54878DC3" w14:textId="77777777" w:rsidR="00862DDC" w:rsidRPr="0021796A" w:rsidRDefault="00862DDC" w:rsidP="00862DDC">
      <w:pPr>
        <w:tabs>
          <w:tab w:val="left" w:pos="567"/>
        </w:tabs>
        <w:suppressAutoHyphens/>
        <w:overflowPunct w:val="0"/>
        <w:autoSpaceDE w:val="0"/>
        <w:spacing w:before="120"/>
        <w:ind w:left="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6F565365" w14:textId="77777777" w:rsidR="00862DDC" w:rsidRDefault="00862DDC" w:rsidP="00862DDC">
      <w:pPr>
        <w:tabs>
          <w:tab w:val="left" w:pos="284"/>
        </w:tabs>
        <w:suppressAutoHyphens/>
        <w:spacing w:before="120"/>
        <w:ind w:left="0"/>
        <w:rPr>
          <w:rFonts w:eastAsia="Times New Roman" w:cs="Arial"/>
          <w:lang w:val="ro-RO" w:eastAsia="ro-RO"/>
        </w:rPr>
      </w:pPr>
      <w:r w:rsidRPr="0021796A">
        <w:rPr>
          <w:rFonts w:eastAsia="Times New Roman" w:cs="Arial"/>
          <w:lang w:val="ro-RO" w:eastAsia="ro-RO"/>
        </w:rPr>
        <w:t>Părţile au înţeles să încheie astăzi, ______________, prezentul contract, comunicat prin intermediul postei electronice. Contractul intră în vigoare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905E92">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1159" w14:textId="77777777" w:rsidR="00905E92" w:rsidRDefault="00905E92" w:rsidP="00CD5B3B">
      <w:r>
        <w:separator/>
      </w:r>
    </w:p>
  </w:endnote>
  <w:endnote w:type="continuationSeparator" w:id="0">
    <w:p w14:paraId="418188B3" w14:textId="77777777" w:rsidR="00905E92" w:rsidRDefault="00905E92"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4F7A5B5E"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A06847" w:rsidRPr="00A06847">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022FB014"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06847" w:rsidRPr="00A06847">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EBDAE" w14:textId="77777777" w:rsidR="00905E92" w:rsidRDefault="00905E92" w:rsidP="00AE0541">
      <w:pPr>
        <w:spacing w:after="0"/>
        <w:ind w:left="0"/>
      </w:pPr>
      <w:r>
        <w:separator/>
      </w:r>
    </w:p>
  </w:footnote>
  <w:footnote w:type="continuationSeparator" w:id="0">
    <w:p w14:paraId="71387A51" w14:textId="77777777" w:rsidR="00905E92" w:rsidRDefault="00905E92" w:rsidP="00AE0541">
      <w:pPr>
        <w:ind w:left="0"/>
      </w:pPr>
      <w:r>
        <w:continuationSeparator/>
      </w:r>
    </w:p>
  </w:footnote>
  <w:footnote w:type="continuationNotice" w:id="1">
    <w:p w14:paraId="4B165C58" w14:textId="77777777" w:rsidR="00905E92" w:rsidRDefault="00905E92"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D6F29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5FC3777"/>
    <w:multiLevelType w:val="multilevel"/>
    <w:tmpl w:val="0C324B9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8"/>
  </w:num>
  <w:num w:numId="3" w16cid:durableId="503127398">
    <w:abstractNumId w:val="17"/>
  </w:num>
  <w:num w:numId="4" w16cid:durableId="2108622057">
    <w:abstractNumId w:val="13"/>
  </w:num>
  <w:num w:numId="5" w16cid:durableId="236288131">
    <w:abstractNumId w:val="29"/>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 w:numId="47" w16cid:durableId="15726151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62DDC"/>
    <w:rsid w:val="00871DA8"/>
    <w:rsid w:val="0087440A"/>
    <w:rsid w:val="008A275F"/>
    <w:rsid w:val="008A2AC0"/>
    <w:rsid w:val="008A4458"/>
    <w:rsid w:val="008A5B57"/>
    <w:rsid w:val="008B63B2"/>
    <w:rsid w:val="008F7828"/>
    <w:rsid w:val="00905E92"/>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6847"/>
    <w:rsid w:val="00A07DB8"/>
    <w:rsid w:val="00A13890"/>
    <w:rsid w:val="00A13B72"/>
    <w:rsid w:val="00A21CB8"/>
    <w:rsid w:val="00A223E9"/>
    <w:rsid w:val="00A31FB5"/>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86</TotalTime>
  <Pages>18</Pages>
  <Words>7525</Words>
  <Characters>43650</Characters>
  <Application>Microsoft Office Word</Application>
  <DocSecurity>0</DocSecurity>
  <Lines>363</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51073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23</cp:revision>
  <cp:lastPrinted>2022-01-11T14:23:00Z</cp:lastPrinted>
  <dcterms:created xsi:type="dcterms:W3CDTF">2023-03-24T09:13:00Z</dcterms:created>
  <dcterms:modified xsi:type="dcterms:W3CDTF">2024-03-25T08:54:00Z</dcterms:modified>
</cp:coreProperties>
</file>