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933E" w14:textId="2DD04966" w:rsidR="00BD7846" w:rsidRPr="0052585A" w:rsidRDefault="00BD7846" w:rsidP="003708CA">
      <w:pPr>
        <w:ind w:right="567"/>
        <w:jc w:val="center"/>
        <w:rPr>
          <w:b/>
        </w:rPr>
      </w:pPr>
    </w:p>
    <w:tbl>
      <w:tblPr>
        <w:tblStyle w:val="Tabelgril"/>
        <w:tblW w:w="0" w:type="auto"/>
        <w:shd w:val="clear" w:color="auto" w:fill="D9D9D9" w:themeFill="background1" w:themeFillShade="D9"/>
        <w:tblLook w:val="04A0" w:firstRow="1" w:lastRow="0" w:firstColumn="1" w:lastColumn="0" w:noHBand="0" w:noVBand="1"/>
      </w:tblPr>
      <w:tblGrid>
        <w:gridCol w:w="9062"/>
      </w:tblGrid>
      <w:tr w:rsidR="00CA1CC1" w:rsidRPr="0052585A" w14:paraId="6559C9C3" w14:textId="77777777" w:rsidTr="00AC0ACE">
        <w:trPr>
          <w:trHeight w:val="1029"/>
        </w:trPr>
        <w:tc>
          <w:tcPr>
            <w:tcW w:w="9062" w:type="dxa"/>
            <w:shd w:val="clear" w:color="auto" w:fill="D9D9D9" w:themeFill="background1" w:themeFillShade="D9"/>
          </w:tcPr>
          <w:p w14:paraId="40038478" w14:textId="6577E5D8" w:rsidR="00CA1CC1" w:rsidRPr="0052585A" w:rsidRDefault="0013276A" w:rsidP="006A3DCD">
            <w:pPr>
              <w:autoSpaceDE w:val="0"/>
              <w:autoSpaceDN w:val="0"/>
              <w:adjustRightInd w:val="0"/>
              <w:spacing w:before="240"/>
              <w:jc w:val="center"/>
              <w:rPr>
                <w:rFonts w:ascii="CIDFont+F7" w:hAnsi="CIDFont+F7" w:cs="CIDFont+F7"/>
                <w:b/>
                <w:sz w:val="30"/>
                <w:szCs w:val="30"/>
              </w:rPr>
            </w:pPr>
            <w:r w:rsidRPr="0052585A">
              <w:rPr>
                <w:rFonts w:ascii="CIDFont+F7" w:hAnsi="CIDFont+F7" w:cs="CIDFont+F7"/>
                <w:b/>
                <w:sz w:val="30"/>
                <w:szCs w:val="30"/>
              </w:rPr>
              <w:t>TERMENI DE REFERINȚĂ</w:t>
            </w:r>
          </w:p>
          <w:p w14:paraId="61FDCC5A" w14:textId="0BD2D383" w:rsidR="00CA1CC1" w:rsidRPr="0052585A" w:rsidRDefault="0013276A" w:rsidP="006A3DCD">
            <w:pPr>
              <w:autoSpaceDE w:val="0"/>
              <w:autoSpaceDN w:val="0"/>
              <w:adjustRightInd w:val="0"/>
              <w:jc w:val="center"/>
              <w:rPr>
                <w:rFonts w:cstheme="minorHAnsi"/>
                <w:b/>
              </w:rPr>
            </w:pPr>
            <w:r w:rsidRPr="0052585A">
              <w:rPr>
                <w:rFonts w:cstheme="minorHAnsi"/>
                <w:b/>
              </w:rPr>
              <w:t xml:space="preserve">Anunț selecție pentru </w:t>
            </w:r>
            <w:r w:rsidR="00DF3357" w:rsidRPr="0052585A">
              <w:rPr>
                <w:rFonts w:cstheme="minorHAnsi"/>
                <w:b/>
              </w:rPr>
              <w:t>doi</w:t>
            </w:r>
            <w:r w:rsidRPr="0052585A">
              <w:rPr>
                <w:rFonts w:cstheme="minorHAnsi"/>
                <w:b/>
              </w:rPr>
              <w:t xml:space="preserve"> experți </w:t>
            </w:r>
            <w:r w:rsidR="00DF3357" w:rsidRPr="0052585A">
              <w:rPr>
                <w:rFonts w:cstheme="minorHAnsi"/>
                <w:b/>
              </w:rPr>
              <w:t xml:space="preserve">din UE </w:t>
            </w:r>
            <w:r w:rsidRPr="0052585A">
              <w:rPr>
                <w:rFonts w:cstheme="minorHAnsi"/>
                <w:b/>
              </w:rPr>
              <w:t xml:space="preserve">pe tema investigațiilor financiare și recuperarea produselor infracțiunilor </w:t>
            </w:r>
            <w:r w:rsidR="00DF3357" w:rsidRPr="0052585A">
              <w:rPr>
                <w:rFonts w:cstheme="minorHAnsi"/>
                <w:b/>
              </w:rPr>
              <w:t xml:space="preserve">pentru două sesiuni de formare </w:t>
            </w:r>
            <w:r w:rsidRPr="0052585A">
              <w:rPr>
                <w:rFonts w:cstheme="minorHAnsi"/>
                <w:b/>
              </w:rPr>
              <w:t xml:space="preserve">în domeniul traficului de </w:t>
            </w:r>
            <w:r w:rsidR="009C1381" w:rsidRPr="0052585A">
              <w:rPr>
                <w:rFonts w:cstheme="minorHAnsi"/>
                <w:b/>
              </w:rPr>
              <w:t>persoane</w:t>
            </w:r>
            <w:r w:rsidRPr="0052585A">
              <w:rPr>
                <w:rFonts w:cstheme="minorHAnsi"/>
                <w:b/>
              </w:rPr>
              <w:t xml:space="preserve"> </w:t>
            </w:r>
            <w:r w:rsidR="00AC0ACE" w:rsidRPr="0052585A">
              <w:rPr>
                <w:rFonts w:cstheme="minorHAnsi"/>
                <w:b/>
              </w:rPr>
              <w:t>(</w:t>
            </w:r>
            <w:r w:rsidRPr="0052585A">
              <w:rPr>
                <w:rFonts w:cstheme="minorHAnsi"/>
                <w:b/>
              </w:rPr>
              <w:t>doi formatori pentru fiecare sesiune</w:t>
            </w:r>
            <w:r w:rsidR="00CA1CC1" w:rsidRPr="0052585A">
              <w:rPr>
                <w:rFonts w:cstheme="minorHAnsi"/>
                <w:b/>
              </w:rPr>
              <w:t>)</w:t>
            </w:r>
          </w:p>
          <w:p w14:paraId="609593F3" w14:textId="77777777" w:rsidR="00CA1CC1" w:rsidRPr="0052585A" w:rsidRDefault="00CA1CC1" w:rsidP="005B3747">
            <w:pPr>
              <w:spacing w:line="276" w:lineRule="auto"/>
              <w:jc w:val="both"/>
            </w:pPr>
          </w:p>
        </w:tc>
      </w:tr>
    </w:tbl>
    <w:p w14:paraId="409E1AAD" w14:textId="1CB5559E" w:rsidR="0013276A" w:rsidRPr="0052585A" w:rsidRDefault="0013276A" w:rsidP="005B3747">
      <w:pPr>
        <w:spacing w:before="240" w:line="276" w:lineRule="auto"/>
        <w:jc w:val="both"/>
      </w:pPr>
      <w:r w:rsidRPr="0052585A">
        <w:t>Agenția Națională de Administrare a Bunurilor Indisponibilizate din România</w:t>
      </w:r>
      <w:r w:rsidR="00491F8C" w:rsidRPr="0052585A">
        <w:t xml:space="preserve">, </w:t>
      </w:r>
      <w:r w:rsidRPr="0052585A">
        <w:t xml:space="preserve">în calitate de partener </w:t>
      </w:r>
      <w:r w:rsidR="0026352B" w:rsidRPr="0052585A">
        <w:t>în cadrul</w:t>
      </w:r>
      <w:r w:rsidRPr="0052585A">
        <w:t xml:space="preserve"> proiectului finanțat de </w:t>
      </w:r>
      <w:r w:rsidR="007B2FA8" w:rsidRPr="0052585A">
        <w:t>UE</w:t>
      </w:r>
      <w:r w:rsidR="00491F8C" w:rsidRPr="0052585A">
        <w:t xml:space="preserve"> ISFP-2019-AG-THB-101022025</w:t>
      </w:r>
      <w:r w:rsidR="00FD6C79" w:rsidRPr="0052585A">
        <w:t xml:space="preserve"> </w:t>
      </w:r>
      <w:r w:rsidR="000C36A5" w:rsidRPr="0052585A">
        <w:t>–</w:t>
      </w:r>
      <w:r w:rsidR="00491F8C" w:rsidRPr="0052585A">
        <w:t xml:space="preserve"> WESTEROS</w:t>
      </w:r>
      <w:r w:rsidR="000C36A5" w:rsidRPr="0052585A">
        <w:t xml:space="preserve"> </w:t>
      </w:r>
      <w:r w:rsidR="00491F8C" w:rsidRPr="0052585A">
        <w:t>2 “</w:t>
      </w:r>
      <w:r w:rsidR="0028587C" w:rsidRPr="0052585A">
        <w:t xml:space="preserve">Continuarea consolidării capacității de combatere a traficului de </w:t>
      </w:r>
      <w:r w:rsidR="009C1381" w:rsidRPr="0052585A">
        <w:t>persoane</w:t>
      </w:r>
      <w:r w:rsidR="0028587C" w:rsidRPr="0052585A">
        <w:t xml:space="preserve"> cu accent pe prevenire, cooperare și recuperarea produselor infracțiunii</w:t>
      </w:r>
      <w:r w:rsidR="00491F8C" w:rsidRPr="0052585A">
        <w:t xml:space="preserve">”, </w:t>
      </w:r>
      <w:r w:rsidRPr="0052585A">
        <w:t xml:space="preserve">intenționează să </w:t>
      </w:r>
      <w:proofErr w:type="spellStart"/>
      <w:r w:rsidRPr="0052585A">
        <w:t>contracteze</w:t>
      </w:r>
      <w:proofErr w:type="spellEnd"/>
      <w:r w:rsidRPr="0052585A">
        <w:t xml:space="preserve"> doi experți din </w:t>
      </w:r>
      <w:r w:rsidR="007B2FA8" w:rsidRPr="0052585A">
        <w:t>UE</w:t>
      </w:r>
      <w:r w:rsidRPr="0052585A">
        <w:t xml:space="preserve"> pe tema investigațiilor financiare</w:t>
      </w:r>
      <w:r w:rsidR="00875557" w:rsidRPr="0052585A">
        <w:t xml:space="preserve"> și recuper</w:t>
      </w:r>
      <w:r w:rsidR="00A64AD0" w:rsidRPr="0052585A">
        <w:t>area</w:t>
      </w:r>
      <w:r w:rsidR="00875557" w:rsidRPr="0052585A">
        <w:t xml:space="preserve"> produselor infracțiunilor</w:t>
      </w:r>
      <w:r w:rsidRPr="0052585A">
        <w:t>.</w:t>
      </w:r>
    </w:p>
    <w:p w14:paraId="0C723AB7" w14:textId="3729ED7B" w:rsidR="0013276A" w:rsidRPr="0052585A" w:rsidRDefault="0013276A" w:rsidP="005B3747">
      <w:pPr>
        <w:spacing w:before="240" w:line="276" w:lineRule="auto"/>
        <w:jc w:val="both"/>
      </w:pPr>
      <w:r w:rsidRPr="0052585A">
        <w:t xml:space="preserve">Experții selectați vor participa în calitate de formatori la două </w:t>
      </w:r>
      <w:r w:rsidR="0028587C" w:rsidRPr="0052585A">
        <w:t>sesiuni</w:t>
      </w:r>
      <w:r w:rsidRPr="0052585A">
        <w:t xml:space="preserve"> de formare</w:t>
      </w:r>
      <w:r w:rsidR="001D1C0F" w:rsidRPr="0052585A">
        <w:t xml:space="preserve"> profesională</w:t>
      </w:r>
      <w:r w:rsidR="00E61BAD" w:rsidRPr="0052585A">
        <w:t xml:space="preserve"> distincte</w:t>
      </w:r>
      <w:r w:rsidR="0078279C" w:rsidRPr="0052585A">
        <w:t xml:space="preserve">, </w:t>
      </w:r>
      <w:r w:rsidRPr="0052585A">
        <w:t xml:space="preserve">care au ca scop </w:t>
      </w:r>
      <w:bookmarkStart w:id="0" w:name="_Hlk108553852"/>
      <w:r w:rsidRPr="0052585A">
        <w:t xml:space="preserve">să ofere </w:t>
      </w:r>
      <w:r w:rsidR="00A24D3F" w:rsidRPr="0052585A">
        <w:t>profesioniștilor din domeniul</w:t>
      </w:r>
      <w:r w:rsidRPr="0052585A">
        <w:t xml:space="preserve"> </w:t>
      </w:r>
      <w:r w:rsidR="007B2FA8" w:rsidRPr="0052585A">
        <w:t>aplic</w:t>
      </w:r>
      <w:r w:rsidR="00A24D3F" w:rsidRPr="0052585A">
        <w:t>ării</w:t>
      </w:r>
      <w:r w:rsidRPr="0052585A">
        <w:t xml:space="preserve"> legii </w:t>
      </w:r>
      <w:r w:rsidR="00466047" w:rsidRPr="0052585A">
        <w:t>metodele</w:t>
      </w:r>
      <w:r w:rsidRPr="0052585A">
        <w:t xml:space="preserve"> teoretice și practice și instrumente</w:t>
      </w:r>
      <w:r w:rsidR="007B2FA8" w:rsidRPr="0052585A">
        <w:t>le</w:t>
      </w:r>
      <w:r w:rsidRPr="0052585A">
        <w:t xml:space="preserve"> specializate necesare </w:t>
      </w:r>
      <w:r w:rsidR="00D85640" w:rsidRPr="0052585A">
        <w:t>în materia</w:t>
      </w:r>
      <w:r w:rsidRPr="0052585A">
        <w:t xml:space="preserve"> </w:t>
      </w:r>
      <w:r w:rsidR="00DF3357" w:rsidRPr="0052585A">
        <w:t>investigațiilor</w:t>
      </w:r>
      <w:r w:rsidRPr="0052585A">
        <w:t xml:space="preserve"> financiare și recuper</w:t>
      </w:r>
      <w:r w:rsidR="00D85640" w:rsidRPr="0052585A">
        <w:t>ării</w:t>
      </w:r>
      <w:r w:rsidRPr="0052585A">
        <w:t xml:space="preserve"> produselor infracțiunilor în cazurile </w:t>
      </w:r>
      <w:r w:rsidR="00F06BD0" w:rsidRPr="0052585A">
        <w:t>de</w:t>
      </w:r>
      <w:r w:rsidRPr="0052585A">
        <w:t xml:space="preserve"> trafic de </w:t>
      </w:r>
      <w:r w:rsidR="009C1381" w:rsidRPr="0052585A">
        <w:t>persoane</w:t>
      </w:r>
      <w:r w:rsidRPr="0052585A">
        <w:t>.</w:t>
      </w:r>
      <w:bookmarkEnd w:id="0"/>
    </w:p>
    <w:tbl>
      <w:tblPr>
        <w:tblStyle w:val="Tabelgril"/>
        <w:tblW w:w="0" w:type="auto"/>
        <w:tblLook w:val="04A0" w:firstRow="1" w:lastRow="0" w:firstColumn="1" w:lastColumn="0" w:noHBand="0" w:noVBand="1"/>
      </w:tblPr>
      <w:tblGrid>
        <w:gridCol w:w="9062"/>
      </w:tblGrid>
      <w:tr w:rsidR="00AE60C8" w:rsidRPr="0052585A" w14:paraId="4C1A2A1C" w14:textId="77777777" w:rsidTr="00AE60C8">
        <w:tc>
          <w:tcPr>
            <w:tcW w:w="9062" w:type="dxa"/>
            <w:shd w:val="clear" w:color="auto" w:fill="D9D9D9" w:themeFill="background1" w:themeFillShade="D9"/>
          </w:tcPr>
          <w:p w14:paraId="1543261F" w14:textId="77777777" w:rsidR="00AE60C8" w:rsidRPr="0052585A" w:rsidRDefault="0013276A" w:rsidP="005B3747">
            <w:pPr>
              <w:spacing w:line="276" w:lineRule="auto"/>
              <w:jc w:val="both"/>
              <w:rPr>
                <w:b/>
              </w:rPr>
            </w:pPr>
            <w:r w:rsidRPr="0052585A">
              <w:rPr>
                <w:b/>
              </w:rPr>
              <w:t>Coordonatorul proiectului</w:t>
            </w:r>
          </w:p>
        </w:tc>
      </w:tr>
    </w:tbl>
    <w:p w14:paraId="22CE4C84" w14:textId="75E19835" w:rsidR="00AE60C8" w:rsidRPr="0052585A" w:rsidRDefault="0013276A" w:rsidP="005B3747">
      <w:pPr>
        <w:spacing w:before="240" w:line="276" w:lineRule="auto"/>
        <w:jc w:val="both"/>
      </w:pPr>
      <w:r w:rsidRPr="0052585A">
        <w:rPr>
          <w:b/>
        </w:rPr>
        <w:t>Parchetul de pe lângă Înalta Curte de Casație și Justiție din România</w:t>
      </w:r>
      <w:r w:rsidR="00AE60C8" w:rsidRPr="0052585A">
        <w:t xml:space="preserve">, </w:t>
      </w:r>
      <w:r w:rsidRPr="0052585A">
        <w:t>cu sediul în B-dul Libertății nr. 14, Sector 5,</w:t>
      </w:r>
      <w:r w:rsidR="0049580B" w:rsidRPr="0052585A">
        <w:t xml:space="preserve"> București, România</w:t>
      </w:r>
    </w:p>
    <w:p w14:paraId="5F5A1D59" w14:textId="77777777" w:rsidR="00AE60C8" w:rsidRPr="0052585A" w:rsidRDefault="0049580B" w:rsidP="005B3747">
      <w:pPr>
        <w:spacing w:line="276" w:lineRule="auto"/>
        <w:jc w:val="both"/>
        <w:rPr>
          <w:b/>
        </w:rPr>
      </w:pPr>
      <w:r w:rsidRPr="0052585A">
        <w:t>Beneficiar direct intern</w:t>
      </w:r>
      <w:r w:rsidR="00AE60C8" w:rsidRPr="0052585A">
        <w:t xml:space="preserve">: </w:t>
      </w:r>
      <w:r w:rsidR="001A083F" w:rsidRPr="0052585A">
        <w:rPr>
          <w:b/>
        </w:rPr>
        <w:t>ANABI</w:t>
      </w:r>
    </w:p>
    <w:tbl>
      <w:tblPr>
        <w:tblStyle w:val="Tabelgril"/>
        <w:tblW w:w="0" w:type="auto"/>
        <w:tblLook w:val="04A0" w:firstRow="1" w:lastRow="0" w:firstColumn="1" w:lastColumn="0" w:noHBand="0" w:noVBand="1"/>
      </w:tblPr>
      <w:tblGrid>
        <w:gridCol w:w="9062"/>
      </w:tblGrid>
      <w:tr w:rsidR="00347B4F" w:rsidRPr="0052585A" w14:paraId="5FA9D59A" w14:textId="77777777" w:rsidTr="00347B4F">
        <w:tc>
          <w:tcPr>
            <w:tcW w:w="9062" w:type="dxa"/>
            <w:shd w:val="clear" w:color="auto" w:fill="D9D9D9" w:themeFill="background1" w:themeFillShade="D9"/>
          </w:tcPr>
          <w:p w14:paraId="1F24BE6B" w14:textId="77777777" w:rsidR="00347B4F" w:rsidRPr="0052585A" w:rsidRDefault="0049580B" w:rsidP="005B3747">
            <w:pPr>
              <w:spacing w:line="276" w:lineRule="auto"/>
              <w:jc w:val="both"/>
              <w:rPr>
                <w:rFonts w:cstheme="minorHAnsi"/>
                <w:b/>
              </w:rPr>
            </w:pPr>
            <w:r w:rsidRPr="0052585A">
              <w:rPr>
                <w:rFonts w:cstheme="minorHAnsi"/>
                <w:b/>
              </w:rPr>
              <w:t>Partenerii din cadrul proiectului</w:t>
            </w:r>
          </w:p>
        </w:tc>
      </w:tr>
    </w:tbl>
    <w:p w14:paraId="117460C5" w14:textId="0E036F2F" w:rsidR="00347B4F" w:rsidRPr="0052585A" w:rsidRDefault="00347B4F" w:rsidP="005B3747">
      <w:pPr>
        <w:spacing w:before="240" w:after="0" w:line="276" w:lineRule="auto"/>
        <w:jc w:val="both"/>
        <w:rPr>
          <w:rFonts w:cstheme="minorHAnsi"/>
        </w:rPr>
      </w:pPr>
      <w:r w:rsidRPr="0052585A">
        <w:rPr>
          <w:rFonts w:cstheme="minorHAnsi"/>
        </w:rPr>
        <w:t>1</w:t>
      </w:r>
      <w:r w:rsidR="00E61BAD" w:rsidRPr="0052585A">
        <w:rPr>
          <w:rFonts w:cstheme="minorHAnsi"/>
        </w:rPr>
        <w:t>. Poliția F</w:t>
      </w:r>
      <w:r w:rsidR="00466047" w:rsidRPr="0052585A">
        <w:rPr>
          <w:rFonts w:cstheme="minorHAnsi"/>
        </w:rPr>
        <w:t>ederală Belgiană</w:t>
      </w:r>
      <w:r w:rsidRPr="0052585A">
        <w:rPr>
          <w:rFonts w:cstheme="minorHAnsi"/>
        </w:rPr>
        <w:t xml:space="preserve">, </w:t>
      </w:r>
      <w:r w:rsidR="0049580B" w:rsidRPr="0052585A">
        <w:rPr>
          <w:rFonts w:cstheme="minorHAnsi"/>
        </w:rPr>
        <w:t>Belgia</w:t>
      </w:r>
    </w:p>
    <w:p w14:paraId="38B127A7" w14:textId="042DD2C6" w:rsidR="00347B4F" w:rsidRPr="0052585A" w:rsidRDefault="00347B4F" w:rsidP="005B3747">
      <w:pPr>
        <w:autoSpaceDE w:val="0"/>
        <w:autoSpaceDN w:val="0"/>
        <w:adjustRightInd w:val="0"/>
        <w:spacing w:after="0" w:line="240" w:lineRule="auto"/>
        <w:ind w:left="426" w:hanging="426"/>
        <w:jc w:val="both"/>
        <w:rPr>
          <w:rFonts w:cstheme="minorHAnsi"/>
        </w:rPr>
      </w:pPr>
      <w:r w:rsidRPr="0052585A">
        <w:rPr>
          <w:rFonts w:cstheme="minorHAnsi"/>
        </w:rPr>
        <w:t xml:space="preserve">2. </w:t>
      </w:r>
      <w:r w:rsidR="00466047" w:rsidRPr="0052585A">
        <w:rPr>
          <w:rFonts w:cstheme="minorHAnsi"/>
        </w:rPr>
        <w:t xml:space="preserve">Școala </w:t>
      </w:r>
      <w:proofErr w:type="spellStart"/>
      <w:r w:rsidR="00466047" w:rsidRPr="0052585A">
        <w:rPr>
          <w:rFonts w:cstheme="minorHAnsi"/>
        </w:rPr>
        <w:t>Naţională</w:t>
      </w:r>
      <w:proofErr w:type="spellEnd"/>
      <w:r w:rsidR="00466047" w:rsidRPr="0052585A">
        <w:rPr>
          <w:rFonts w:cstheme="minorHAnsi"/>
        </w:rPr>
        <w:t xml:space="preserve"> de Magistratură</w:t>
      </w:r>
      <w:r w:rsidRPr="0052585A">
        <w:rPr>
          <w:rFonts w:cstheme="minorHAnsi"/>
        </w:rPr>
        <w:t xml:space="preserve">, </w:t>
      </w:r>
      <w:r w:rsidR="0049580B" w:rsidRPr="0052585A">
        <w:rPr>
          <w:rFonts w:cstheme="minorHAnsi"/>
        </w:rPr>
        <w:t>Polonia</w:t>
      </w:r>
      <w:r w:rsidRPr="0052585A">
        <w:rPr>
          <w:rFonts w:cstheme="minorHAnsi"/>
        </w:rPr>
        <w:t xml:space="preserve"> (KSSIP PL)</w:t>
      </w:r>
    </w:p>
    <w:p w14:paraId="7F4B1372" w14:textId="2A8DDB8E" w:rsidR="00347B4F" w:rsidRPr="0052585A" w:rsidRDefault="00347B4F" w:rsidP="005B3747">
      <w:pPr>
        <w:autoSpaceDE w:val="0"/>
        <w:autoSpaceDN w:val="0"/>
        <w:adjustRightInd w:val="0"/>
        <w:spacing w:after="0" w:line="240" w:lineRule="auto"/>
        <w:ind w:left="426" w:hanging="426"/>
        <w:jc w:val="both"/>
        <w:rPr>
          <w:rFonts w:cstheme="minorHAnsi"/>
        </w:rPr>
      </w:pPr>
      <w:r w:rsidRPr="0052585A">
        <w:rPr>
          <w:rFonts w:cstheme="minorHAnsi"/>
        </w:rPr>
        <w:t xml:space="preserve">3. </w:t>
      </w:r>
      <w:r w:rsidR="0049580B" w:rsidRPr="0052585A">
        <w:rPr>
          <w:rFonts w:cstheme="minorHAnsi"/>
        </w:rPr>
        <w:t>Agenția Națională de Administrare a Bunurilor Indisponibilizate</w:t>
      </w:r>
      <w:r w:rsidR="00E61BAD" w:rsidRPr="0052585A">
        <w:rPr>
          <w:rFonts w:cstheme="minorHAnsi"/>
        </w:rPr>
        <w:t>, România</w:t>
      </w:r>
      <w:r w:rsidRPr="0052585A">
        <w:rPr>
          <w:rFonts w:cstheme="minorHAnsi"/>
        </w:rPr>
        <w:t xml:space="preserve"> (ANABI)</w:t>
      </w:r>
    </w:p>
    <w:p w14:paraId="7E35FE30" w14:textId="1E9FCA3E" w:rsidR="00347B4F" w:rsidRPr="0052585A" w:rsidRDefault="00347B4F" w:rsidP="005B3747">
      <w:pPr>
        <w:spacing w:line="276" w:lineRule="auto"/>
        <w:ind w:left="426" w:hanging="426"/>
        <w:jc w:val="both"/>
        <w:rPr>
          <w:rFonts w:cstheme="minorHAnsi"/>
        </w:rPr>
      </w:pPr>
      <w:r w:rsidRPr="0052585A">
        <w:rPr>
          <w:rFonts w:cstheme="minorHAnsi"/>
        </w:rPr>
        <w:t xml:space="preserve">4. </w:t>
      </w:r>
      <w:r w:rsidR="0049580B" w:rsidRPr="0052585A">
        <w:rPr>
          <w:rFonts w:cstheme="minorHAnsi"/>
        </w:rPr>
        <w:t xml:space="preserve">Agenția </w:t>
      </w:r>
      <w:r w:rsidR="00A24D3F" w:rsidRPr="0052585A">
        <w:rPr>
          <w:rFonts w:cstheme="minorHAnsi"/>
        </w:rPr>
        <w:t>N</w:t>
      </w:r>
      <w:r w:rsidR="0049580B" w:rsidRPr="0052585A">
        <w:rPr>
          <w:rFonts w:cstheme="minorHAnsi"/>
        </w:rPr>
        <w:t>ațională Împotriva Traficului de Persoane</w:t>
      </w:r>
      <w:r w:rsidR="00E61BAD" w:rsidRPr="0052585A">
        <w:rPr>
          <w:rFonts w:cstheme="minorHAnsi"/>
        </w:rPr>
        <w:t xml:space="preserve">, România </w:t>
      </w:r>
      <w:r w:rsidRPr="0052585A">
        <w:rPr>
          <w:rFonts w:cstheme="minorHAnsi"/>
        </w:rPr>
        <w:t>(ANITP)</w:t>
      </w:r>
    </w:p>
    <w:tbl>
      <w:tblPr>
        <w:tblStyle w:val="Tabelgril"/>
        <w:tblW w:w="0" w:type="auto"/>
        <w:tblLook w:val="04A0" w:firstRow="1" w:lastRow="0" w:firstColumn="1" w:lastColumn="0" w:noHBand="0" w:noVBand="1"/>
      </w:tblPr>
      <w:tblGrid>
        <w:gridCol w:w="9062"/>
      </w:tblGrid>
      <w:tr w:rsidR="006610E5" w:rsidRPr="0052585A" w14:paraId="65613AB5" w14:textId="77777777" w:rsidTr="00F26E32">
        <w:tc>
          <w:tcPr>
            <w:tcW w:w="9062" w:type="dxa"/>
            <w:shd w:val="clear" w:color="auto" w:fill="D9D9D9" w:themeFill="background1" w:themeFillShade="D9"/>
          </w:tcPr>
          <w:p w14:paraId="7865685A" w14:textId="77777777" w:rsidR="006610E5" w:rsidRPr="0052585A" w:rsidRDefault="0049580B" w:rsidP="005B3747">
            <w:pPr>
              <w:spacing w:line="276" w:lineRule="auto"/>
              <w:jc w:val="both"/>
              <w:rPr>
                <w:rFonts w:cstheme="minorHAnsi"/>
                <w:b/>
              </w:rPr>
            </w:pPr>
            <w:r w:rsidRPr="0052585A">
              <w:rPr>
                <w:rFonts w:cstheme="minorHAnsi"/>
                <w:b/>
              </w:rPr>
              <w:t>Numărul și titlul poziției</w:t>
            </w:r>
          </w:p>
        </w:tc>
      </w:tr>
    </w:tbl>
    <w:p w14:paraId="5E160EE3" w14:textId="14C46617" w:rsidR="006610E5" w:rsidRPr="0052585A" w:rsidRDefault="0049580B" w:rsidP="005B3747">
      <w:pPr>
        <w:spacing w:before="240"/>
        <w:jc w:val="both"/>
        <w:rPr>
          <w:rFonts w:cstheme="minorHAnsi"/>
        </w:rPr>
      </w:pPr>
      <w:r w:rsidRPr="0052585A">
        <w:rPr>
          <w:rFonts w:cstheme="minorHAnsi"/>
        </w:rPr>
        <w:t>Două sesiuni a câte 3 zile de formare</w:t>
      </w:r>
      <w:r w:rsidR="00DF3357" w:rsidRPr="0052585A">
        <w:rPr>
          <w:rFonts w:cstheme="minorHAnsi"/>
        </w:rPr>
        <w:t xml:space="preserve"> profesională</w:t>
      </w:r>
      <w:r w:rsidRPr="0052585A">
        <w:rPr>
          <w:rFonts w:cstheme="minorHAnsi"/>
        </w:rPr>
        <w:t xml:space="preserve"> pe tema investigațiilor financiare și recuperarea produselor infracțiunilor </w:t>
      </w:r>
      <w:r w:rsidR="00BA6EBB" w:rsidRPr="0052585A">
        <w:rPr>
          <w:rFonts w:cstheme="minorHAnsi"/>
        </w:rPr>
        <w:t>–</w:t>
      </w:r>
      <w:r w:rsidR="000735EC" w:rsidRPr="0052585A">
        <w:rPr>
          <w:rFonts w:cstheme="minorHAnsi"/>
        </w:rPr>
        <w:t xml:space="preserve"> </w:t>
      </w:r>
      <w:r w:rsidR="00BA6EBB" w:rsidRPr="0052585A">
        <w:rPr>
          <w:rFonts w:cstheme="minorHAnsi"/>
        </w:rPr>
        <w:t xml:space="preserve">manualul </w:t>
      </w:r>
      <w:r w:rsidR="000735EC" w:rsidRPr="0052585A">
        <w:rPr>
          <w:rFonts w:cstheme="minorHAnsi"/>
        </w:rPr>
        <w:t>ALEFA (</w:t>
      </w:r>
      <w:hyperlink r:id="rId8" w:history="1">
        <w:r w:rsidR="000735EC" w:rsidRPr="0052585A">
          <w:rPr>
            <w:rStyle w:val="Hyperlink"/>
          </w:rPr>
          <w:t>http://www.alefa.eu/ckeditor_uploads/files/165804-ALEFA-E-Publication-updated-14%2003%2019%20v%20edit%20with%20NO%20contacts.pdf</w:t>
        </w:r>
      </w:hyperlink>
      <w:r w:rsidR="000735EC" w:rsidRPr="0052585A">
        <w:t>)</w:t>
      </w:r>
    </w:p>
    <w:p w14:paraId="0F461234" w14:textId="77777777" w:rsidR="0049478F" w:rsidRPr="0052585A" w:rsidRDefault="0049478F" w:rsidP="005B3747">
      <w:pPr>
        <w:pStyle w:val="Listparagraf"/>
        <w:autoSpaceDE w:val="0"/>
        <w:autoSpaceDN w:val="0"/>
        <w:adjustRightInd w:val="0"/>
        <w:spacing w:after="0" w:line="240" w:lineRule="auto"/>
        <w:ind w:left="284"/>
        <w:jc w:val="both"/>
        <w:rPr>
          <w:rFonts w:cstheme="minorHAnsi"/>
        </w:rPr>
      </w:pPr>
    </w:p>
    <w:tbl>
      <w:tblPr>
        <w:tblStyle w:val="Tabelgril"/>
        <w:tblW w:w="0" w:type="auto"/>
        <w:tblLook w:val="04A0" w:firstRow="1" w:lastRow="0" w:firstColumn="1" w:lastColumn="0" w:noHBand="0" w:noVBand="1"/>
      </w:tblPr>
      <w:tblGrid>
        <w:gridCol w:w="9062"/>
      </w:tblGrid>
      <w:tr w:rsidR="0049478F" w:rsidRPr="0052585A" w14:paraId="250FFE7E" w14:textId="77777777" w:rsidTr="0049478F">
        <w:tc>
          <w:tcPr>
            <w:tcW w:w="9062" w:type="dxa"/>
            <w:shd w:val="clear" w:color="auto" w:fill="D9D9D9" w:themeFill="background1" w:themeFillShade="D9"/>
          </w:tcPr>
          <w:p w14:paraId="0E351269" w14:textId="425EB10F" w:rsidR="0049478F" w:rsidRPr="0052585A" w:rsidRDefault="001D1C0F" w:rsidP="005B3747">
            <w:pPr>
              <w:pStyle w:val="Listparagraf"/>
              <w:autoSpaceDE w:val="0"/>
              <w:autoSpaceDN w:val="0"/>
              <w:adjustRightInd w:val="0"/>
              <w:ind w:left="0"/>
              <w:jc w:val="both"/>
              <w:rPr>
                <w:rFonts w:cstheme="minorHAnsi"/>
                <w:b/>
              </w:rPr>
            </w:pPr>
            <w:r w:rsidRPr="0052585A">
              <w:rPr>
                <w:rFonts w:cstheme="minorHAnsi"/>
                <w:b/>
              </w:rPr>
              <w:t>Locul</w:t>
            </w:r>
            <w:r w:rsidR="0049580B" w:rsidRPr="0052585A">
              <w:rPr>
                <w:rFonts w:cstheme="minorHAnsi"/>
                <w:b/>
              </w:rPr>
              <w:t xml:space="preserve"> de desfășurare</w:t>
            </w:r>
            <w:r w:rsidR="0049478F" w:rsidRPr="0052585A">
              <w:rPr>
                <w:rFonts w:cstheme="minorHAnsi"/>
                <w:b/>
              </w:rPr>
              <w:t>:</w:t>
            </w:r>
          </w:p>
        </w:tc>
      </w:tr>
    </w:tbl>
    <w:p w14:paraId="132BD09C" w14:textId="5B7EDEA0" w:rsidR="009257B5" w:rsidRPr="0052585A" w:rsidRDefault="001D1C0F" w:rsidP="005B3747">
      <w:pPr>
        <w:pStyle w:val="Listparagraf"/>
        <w:autoSpaceDE w:val="0"/>
        <w:autoSpaceDN w:val="0"/>
        <w:adjustRightInd w:val="0"/>
        <w:spacing w:before="240" w:after="0" w:line="240" w:lineRule="auto"/>
        <w:ind w:left="0"/>
        <w:jc w:val="both"/>
        <w:rPr>
          <w:rFonts w:cstheme="minorHAnsi"/>
        </w:rPr>
      </w:pPr>
      <w:r w:rsidRPr="0052585A">
        <w:rPr>
          <w:rFonts w:cstheme="minorHAnsi"/>
        </w:rPr>
        <w:t xml:space="preserve">Sesiunile de formare </w:t>
      </w:r>
      <w:r w:rsidR="00466047" w:rsidRPr="0052585A">
        <w:rPr>
          <w:rFonts w:cstheme="minorHAnsi"/>
        </w:rPr>
        <w:t xml:space="preserve">profesională </w:t>
      </w:r>
      <w:r w:rsidRPr="0052585A">
        <w:rPr>
          <w:rFonts w:cstheme="minorHAnsi"/>
        </w:rPr>
        <w:t xml:space="preserve">se vor desfășura în </w:t>
      </w:r>
      <w:r w:rsidR="0049580B" w:rsidRPr="0052585A">
        <w:rPr>
          <w:rFonts w:cstheme="minorHAnsi"/>
        </w:rPr>
        <w:t>Româ</w:t>
      </w:r>
      <w:r w:rsidR="00C31186" w:rsidRPr="0052585A">
        <w:rPr>
          <w:rFonts w:cstheme="minorHAnsi"/>
        </w:rPr>
        <w:t>nia</w:t>
      </w:r>
      <w:r w:rsidRPr="0052585A">
        <w:rPr>
          <w:rFonts w:cstheme="minorHAnsi"/>
        </w:rPr>
        <w:t xml:space="preserve">, pe raza </w:t>
      </w:r>
      <w:r w:rsidR="0049580B" w:rsidRPr="0052585A">
        <w:rPr>
          <w:rFonts w:cstheme="minorHAnsi"/>
        </w:rPr>
        <w:t>județel</w:t>
      </w:r>
      <w:r w:rsidRPr="0052585A">
        <w:rPr>
          <w:rFonts w:cstheme="minorHAnsi"/>
        </w:rPr>
        <w:t>or</w:t>
      </w:r>
      <w:r w:rsidR="0049580B" w:rsidRPr="0052585A">
        <w:rPr>
          <w:rFonts w:cstheme="minorHAnsi"/>
        </w:rPr>
        <w:t xml:space="preserve"> Galați și Dolj</w:t>
      </w:r>
      <w:r w:rsidRPr="0052585A">
        <w:rPr>
          <w:rFonts w:cstheme="minorHAnsi"/>
        </w:rPr>
        <w:t xml:space="preserve">, </w:t>
      </w:r>
      <w:r w:rsidR="00D85640" w:rsidRPr="0052585A">
        <w:rPr>
          <w:rFonts w:cstheme="minorHAnsi"/>
        </w:rPr>
        <w:t>locațiile urmând a fi confirmate</w:t>
      </w:r>
    </w:p>
    <w:p w14:paraId="12EEB10A" w14:textId="77777777" w:rsidR="009257B5" w:rsidRPr="0052585A" w:rsidRDefault="009257B5" w:rsidP="005B3747">
      <w:pPr>
        <w:pStyle w:val="Listparagraf"/>
        <w:autoSpaceDE w:val="0"/>
        <w:autoSpaceDN w:val="0"/>
        <w:adjustRightInd w:val="0"/>
        <w:spacing w:after="0" w:line="240" w:lineRule="auto"/>
        <w:ind w:left="0"/>
        <w:jc w:val="both"/>
        <w:rPr>
          <w:rFonts w:cstheme="minorHAnsi"/>
        </w:rPr>
      </w:pPr>
    </w:p>
    <w:tbl>
      <w:tblPr>
        <w:tblStyle w:val="Tabelgril"/>
        <w:tblW w:w="0" w:type="auto"/>
        <w:tblLook w:val="04A0" w:firstRow="1" w:lastRow="0" w:firstColumn="1" w:lastColumn="0" w:noHBand="0" w:noVBand="1"/>
      </w:tblPr>
      <w:tblGrid>
        <w:gridCol w:w="9062"/>
      </w:tblGrid>
      <w:tr w:rsidR="009257B5" w:rsidRPr="0052585A" w14:paraId="300CA1E8" w14:textId="77777777" w:rsidTr="009257B5">
        <w:tc>
          <w:tcPr>
            <w:tcW w:w="9062" w:type="dxa"/>
            <w:shd w:val="clear" w:color="auto" w:fill="D9D9D9" w:themeFill="background1" w:themeFillShade="D9"/>
          </w:tcPr>
          <w:p w14:paraId="6A0A813B" w14:textId="77777777" w:rsidR="009257B5" w:rsidRPr="0052585A" w:rsidRDefault="0049580B" w:rsidP="005B3747">
            <w:pPr>
              <w:pStyle w:val="Listparagraf"/>
              <w:autoSpaceDE w:val="0"/>
              <w:autoSpaceDN w:val="0"/>
              <w:adjustRightInd w:val="0"/>
              <w:ind w:left="0"/>
              <w:jc w:val="both"/>
              <w:rPr>
                <w:rFonts w:cstheme="minorHAnsi"/>
                <w:b/>
              </w:rPr>
            </w:pPr>
            <w:r w:rsidRPr="0052585A">
              <w:rPr>
                <w:rFonts w:cstheme="minorHAnsi"/>
                <w:b/>
              </w:rPr>
              <w:lastRenderedPageBreak/>
              <w:t>Limba de lucru</w:t>
            </w:r>
            <w:r w:rsidR="009257B5" w:rsidRPr="0052585A">
              <w:rPr>
                <w:rFonts w:cstheme="minorHAnsi"/>
                <w:b/>
              </w:rPr>
              <w:t>:</w:t>
            </w:r>
          </w:p>
        </w:tc>
      </w:tr>
    </w:tbl>
    <w:p w14:paraId="6FAC0337" w14:textId="77777777" w:rsidR="009257B5" w:rsidRPr="0052585A" w:rsidRDefault="0049580B" w:rsidP="005B3747">
      <w:pPr>
        <w:pStyle w:val="Listparagraf"/>
        <w:autoSpaceDE w:val="0"/>
        <w:autoSpaceDN w:val="0"/>
        <w:adjustRightInd w:val="0"/>
        <w:spacing w:before="240" w:after="0" w:line="240" w:lineRule="auto"/>
        <w:ind w:left="0"/>
        <w:jc w:val="both"/>
        <w:rPr>
          <w:rFonts w:cstheme="minorHAnsi"/>
        </w:rPr>
      </w:pPr>
      <w:r w:rsidRPr="0052585A">
        <w:rPr>
          <w:rFonts w:cstheme="minorHAnsi"/>
        </w:rPr>
        <w:t>Limba engleză</w:t>
      </w:r>
    </w:p>
    <w:p w14:paraId="35044F31" w14:textId="77777777" w:rsidR="009257B5" w:rsidRPr="0052585A" w:rsidRDefault="009257B5" w:rsidP="005B3747">
      <w:pPr>
        <w:pStyle w:val="Listparagraf"/>
        <w:autoSpaceDE w:val="0"/>
        <w:autoSpaceDN w:val="0"/>
        <w:adjustRightInd w:val="0"/>
        <w:spacing w:after="0" w:line="240" w:lineRule="auto"/>
        <w:ind w:left="0"/>
        <w:jc w:val="both"/>
        <w:rPr>
          <w:rFonts w:cstheme="minorHAnsi"/>
        </w:rPr>
      </w:pPr>
    </w:p>
    <w:tbl>
      <w:tblPr>
        <w:tblStyle w:val="Tabelgril"/>
        <w:tblW w:w="0" w:type="auto"/>
        <w:tblLook w:val="04A0" w:firstRow="1" w:lastRow="0" w:firstColumn="1" w:lastColumn="0" w:noHBand="0" w:noVBand="1"/>
      </w:tblPr>
      <w:tblGrid>
        <w:gridCol w:w="9062"/>
      </w:tblGrid>
      <w:tr w:rsidR="009257B5" w:rsidRPr="0052585A" w14:paraId="2C31EA65" w14:textId="77777777" w:rsidTr="009257B5">
        <w:tc>
          <w:tcPr>
            <w:tcW w:w="9062" w:type="dxa"/>
            <w:shd w:val="clear" w:color="auto" w:fill="D9D9D9" w:themeFill="background1" w:themeFillShade="D9"/>
          </w:tcPr>
          <w:p w14:paraId="015EC82C" w14:textId="77777777" w:rsidR="009257B5" w:rsidRPr="0052585A" w:rsidRDefault="0049580B" w:rsidP="005B3747">
            <w:pPr>
              <w:pStyle w:val="Listparagraf"/>
              <w:autoSpaceDE w:val="0"/>
              <w:autoSpaceDN w:val="0"/>
              <w:adjustRightInd w:val="0"/>
              <w:ind w:left="0"/>
              <w:jc w:val="both"/>
              <w:rPr>
                <w:rFonts w:cstheme="minorHAnsi"/>
                <w:b/>
              </w:rPr>
            </w:pPr>
            <w:r w:rsidRPr="0052585A">
              <w:rPr>
                <w:rFonts w:cstheme="minorHAnsi"/>
                <w:b/>
              </w:rPr>
              <w:t>Descrierea proiectului</w:t>
            </w:r>
            <w:r w:rsidR="005B3747" w:rsidRPr="0052585A">
              <w:rPr>
                <w:rFonts w:cstheme="minorHAnsi"/>
                <w:b/>
              </w:rPr>
              <w:t>/</w:t>
            </w:r>
            <w:r w:rsidR="009257B5" w:rsidRPr="0052585A">
              <w:rPr>
                <w:rFonts w:cstheme="minorHAnsi"/>
                <w:b/>
              </w:rPr>
              <w:t>Context</w:t>
            </w:r>
          </w:p>
        </w:tc>
      </w:tr>
    </w:tbl>
    <w:p w14:paraId="11F9F731" w14:textId="77777777" w:rsidR="009257B5" w:rsidRPr="0052585A" w:rsidRDefault="009257B5" w:rsidP="005B3747">
      <w:pPr>
        <w:pStyle w:val="Listparagraf"/>
        <w:autoSpaceDE w:val="0"/>
        <w:autoSpaceDN w:val="0"/>
        <w:adjustRightInd w:val="0"/>
        <w:spacing w:after="0" w:line="240" w:lineRule="auto"/>
        <w:ind w:left="0"/>
        <w:jc w:val="both"/>
        <w:rPr>
          <w:rFonts w:cstheme="minorHAnsi"/>
        </w:rPr>
      </w:pPr>
    </w:p>
    <w:p w14:paraId="62A29DE4" w14:textId="25EB149F" w:rsidR="00A24D3F" w:rsidRPr="0052585A" w:rsidRDefault="00A24D3F" w:rsidP="005B3747">
      <w:pPr>
        <w:pStyle w:val="Listparagraf"/>
        <w:autoSpaceDE w:val="0"/>
        <w:autoSpaceDN w:val="0"/>
        <w:adjustRightInd w:val="0"/>
        <w:spacing w:after="0" w:line="240" w:lineRule="auto"/>
        <w:ind w:left="0"/>
        <w:jc w:val="both"/>
        <w:rPr>
          <w:rFonts w:cstheme="minorHAnsi"/>
        </w:rPr>
      </w:pPr>
      <w:r w:rsidRPr="0052585A">
        <w:rPr>
          <w:rFonts w:cstheme="minorHAnsi"/>
        </w:rPr>
        <w:t xml:space="preserve">Proiectul WESTEROS 2 își propune să faciliteze și să îmbunătățească schimbul de cunoștințe la nivel strategic, operațional și de politică între parteneri, urmând cele mai recente tendințe în combaterea </w:t>
      </w:r>
      <w:r w:rsidR="00505961" w:rsidRPr="0052585A">
        <w:rPr>
          <w:rFonts w:cstheme="minorHAnsi"/>
        </w:rPr>
        <w:t xml:space="preserve">traficului de </w:t>
      </w:r>
      <w:r w:rsidR="009C1381" w:rsidRPr="0052585A">
        <w:rPr>
          <w:rFonts w:cstheme="minorHAnsi"/>
        </w:rPr>
        <w:t>persoane</w:t>
      </w:r>
      <w:r w:rsidRPr="0052585A">
        <w:rPr>
          <w:rFonts w:cstheme="minorHAnsi"/>
        </w:rPr>
        <w:t>.</w:t>
      </w:r>
    </w:p>
    <w:p w14:paraId="28C3D96C" w14:textId="77777777" w:rsidR="00A24D3F" w:rsidRPr="0052585A" w:rsidRDefault="00A24D3F" w:rsidP="005B3747">
      <w:pPr>
        <w:pStyle w:val="Listparagraf"/>
        <w:autoSpaceDE w:val="0"/>
        <w:autoSpaceDN w:val="0"/>
        <w:adjustRightInd w:val="0"/>
        <w:spacing w:after="0" w:line="240" w:lineRule="auto"/>
        <w:ind w:left="0"/>
        <w:jc w:val="both"/>
        <w:rPr>
          <w:rFonts w:cstheme="minorHAnsi"/>
        </w:rPr>
      </w:pPr>
    </w:p>
    <w:p w14:paraId="5E448084" w14:textId="16CEB159" w:rsidR="000735EC" w:rsidRPr="0052585A" w:rsidRDefault="00A24D3F" w:rsidP="005B3747">
      <w:pPr>
        <w:pStyle w:val="Listparagraf"/>
        <w:autoSpaceDE w:val="0"/>
        <w:autoSpaceDN w:val="0"/>
        <w:adjustRightInd w:val="0"/>
        <w:spacing w:after="0" w:line="240" w:lineRule="auto"/>
        <w:ind w:left="0"/>
        <w:jc w:val="both"/>
        <w:rPr>
          <w:rFonts w:cstheme="minorHAnsi"/>
        </w:rPr>
      </w:pPr>
      <w:r w:rsidRPr="0052585A">
        <w:rPr>
          <w:rFonts w:cstheme="minorHAnsi"/>
        </w:rPr>
        <w:t xml:space="preserve">Partenerii de proiect și alți profesioniști </w:t>
      </w:r>
      <w:r w:rsidR="002E2DC9" w:rsidRPr="0052585A">
        <w:rPr>
          <w:rFonts w:cstheme="minorHAnsi"/>
        </w:rPr>
        <w:t xml:space="preserve">din domeniul aplicării legii </w:t>
      </w:r>
      <w:r w:rsidRPr="0052585A">
        <w:rPr>
          <w:rFonts w:cstheme="minorHAnsi"/>
        </w:rPr>
        <w:t>din statele membre ale UE vor beneficia de cunoștințe avansate despre cum</w:t>
      </w:r>
      <w:r w:rsidR="00995DFD" w:rsidRPr="0052585A">
        <w:rPr>
          <w:rFonts w:cstheme="minorHAnsi"/>
        </w:rPr>
        <w:t xml:space="preserve"> să</w:t>
      </w:r>
      <w:r w:rsidR="002E2DC9" w:rsidRPr="0052585A">
        <w:rPr>
          <w:rFonts w:cstheme="minorHAnsi"/>
        </w:rPr>
        <w:t>:</w:t>
      </w:r>
      <w:r w:rsidRPr="0052585A">
        <w:rPr>
          <w:rFonts w:cstheme="minorHAnsi"/>
        </w:rPr>
        <w:t xml:space="preserve"> identifice </w:t>
      </w:r>
      <w:r w:rsidR="002E2DC9" w:rsidRPr="0052585A">
        <w:rPr>
          <w:rFonts w:cstheme="minorHAnsi"/>
        </w:rPr>
        <w:t xml:space="preserve">în mod </w:t>
      </w:r>
      <w:r w:rsidRPr="0052585A">
        <w:rPr>
          <w:rFonts w:cstheme="minorHAnsi"/>
        </w:rPr>
        <w:t xml:space="preserve">eficient rețelele financiare </w:t>
      </w:r>
      <w:r w:rsidR="00505961" w:rsidRPr="0052585A">
        <w:rPr>
          <w:rFonts w:cstheme="minorHAnsi"/>
        </w:rPr>
        <w:t>ilicite</w:t>
      </w:r>
      <w:r w:rsidRPr="0052585A">
        <w:rPr>
          <w:rFonts w:cstheme="minorHAnsi"/>
        </w:rPr>
        <w:t xml:space="preserve"> generate de </w:t>
      </w:r>
      <w:r w:rsidR="002E2DC9" w:rsidRPr="0052585A">
        <w:rPr>
          <w:rFonts w:cstheme="minorHAnsi"/>
        </w:rPr>
        <w:t xml:space="preserve">traficul de </w:t>
      </w:r>
      <w:r w:rsidR="009C1381" w:rsidRPr="0052585A">
        <w:rPr>
          <w:rFonts w:cstheme="minorHAnsi"/>
        </w:rPr>
        <w:t>persoane</w:t>
      </w:r>
      <w:r w:rsidRPr="0052585A">
        <w:rPr>
          <w:rFonts w:cstheme="minorHAnsi"/>
        </w:rPr>
        <w:t xml:space="preserve"> și să </w:t>
      </w:r>
      <w:r w:rsidR="002E2DC9" w:rsidRPr="0052585A">
        <w:rPr>
          <w:rFonts w:cstheme="minorHAnsi"/>
        </w:rPr>
        <w:t>confiște</w:t>
      </w:r>
      <w:r w:rsidRPr="0052585A">
        <w:rPr>
          <w:rFonts w:cstheme="minorHAnsi"/>
        </w:rPr>
        <w:t xml:space="preserve">/recupereze </w:t>
      </w:r>
      <w:r w:rsidR="002E2DC9" w:rsidRPr="0052585A">
        <w:rPr>
          <w:rFonts w:cstheme="minorHAnsi"/>
        </w:rPr>
        <w:t>produsele</w:t>
      </w:r>
      <w:r w:rsidRPr="0052585A">
        <w:rPr>
          <w:rFonts w:cstheme="minorHAnsi"/>
        </w:rPr>
        <w:t xml:space="preserve"> infracțiuni</w:t>
      </w:r>
      <w:r w:rsidR="002E2DC9" w:rsidRPr="0052585A">
        <w:rPr>
          <w:rFonts w:cstheme="minorHAnsi"/>
        </w:rPr>
        <w:t>lor</w:t>
      </w:r>
      <w:r w:rsidR="00995DFD" w:rsidRPr="0052585A">
        <w:rPr>
          <w:rFonts w:cstheme="minorHAnsi"/>
        </w:rPr>
        <w:t>;</w:t>
      </w:r>
      <w:r w:rsidR="002E2DC9" w:rsidRPr="0052585A">
        <w:rPr>
          <w:rFonts w:cstheme="minorHAnsi"/>
        </w:rPr>
        <w:t xml:space="preserve"> </w:t>
      </w:r>
      <w:r w:rsidRPr="0052585A">
        <w:rPr>
          <w:rFonts w:cstheme="minorHAnsi"/>
        </w:rPr>
        <w:t xml:space="preserve">îmbunătățească tehnicile de audiere în cazurile victimelor </w:t>
      </w:r>
      <w:r w:rsidR="002E2DC9" w:rsidRPr="0052585A">
        <w:rPr>
          <w:rFonts w:cstheme="minorHAnsi"/>
        </w:rPr>
        <w:t xml:space="preserve">traficului de </w:t>
      </w:r>
      <w:r w:rsidR="009C1381" w:rsidRPr="0052585A">
        <w:rPr>
          <w:rFonts w:cstheme="minorHAnsi"/>
        </w:rPr>
        <w:t>persoane</w:t>
      </w:r>
      <w:r w:rsidRPr="0052585A">
        <w:rPr>
          <w:rFonts w:cstheme="minorHAnsi"/>
        </w:rPr>
        <w:t xml:space="preserve"> pentru procurori, judecători și polițiști</w:t>
      </w:r>
      <w:r w:rsidR="00995DFD" w:rsidRPr="0052585A">
        <w:rPr>
          <w:rFonts w:cstheme="minorHAnsi"/>
        </w:rPr>
        <w:t>;</w:t>
      </w:r>
      <w:r w:rsidRPr="0052585A">
        <w:rPr>
          <w:rFonts w:cstheme="minorHAnsi"/>
        </w:rPr>
        <w:t xml:space="preserve"> îmbunătă</w:t>
      </w:r>
      <w:r w:rsidR="002E2DC9" w:rsidRPr="0052585A">
        <w:rPr>
          <w:rFonts w:cstheme="minorHAnsi"/>
        </w:rPr>
        <w:t>țească</w:t>
      </w:r>
      <w:r w:rsidRPr="0052585A">
        <w:rPr>
          <w:rFonts w:cstheme="minorHAnsi"/>
        </w:rPr>
        <w:t xml:space="preserve"> </w:t>
      </w:r>
      <w:r w:rsidR="002E2DC9" w:rsidRPr="0052585A">
        <w:rPr>
          <w:rFonts w:cstheme="minorHAnsi"/>
        </w:rPr>
        <w:t>gestionarea</w:t>
      </w:r>
      <w:r w:rsidRPr="0052585A">
        <w:rPr>
          <w:rFonts w:cstheme="minorHAnsi"/>
        </w:rPr>
        <w:t xml:space="preserve"> cazurilor complexe (coordonare, strategi</w:t>
      </w:r>
      <w:r w:rsidR="002E2DC9" w:rsidRPr="0052585A">
        <w:rPr>
          <w:rFonts w:cstheme="minorHAnsi"/>
        </w:rPr>
        <w:t>e</w:t>
      </w:r>
      <w:r w:rsidRPr="0052585A">
        <w:rPr>
          <w:rFonts w:cstheme="minorHAnsi"/>
        </w:rPr>
        <w:t xml:space="preserve"> de investigare, constituirea echipei de investigare)</w:t>
      </w:r>
      <w:r w:rsidR="00995DFD" w:rsidRPr="0052585A">
        <w:rPr>
          <w:rFonts w:cstheme="minorHAnsi"/>
        </w:rPr>
        <w:t>;</w:t>
      </w:r>
      <w:r w:rsidRPr="0052585A">
        <w:rPr>
          <w:rFonts w:cstheme="minorHAnsi"/>
        </w:rPr>
        <w:t xml:space="preserve"> </w:t>
      </w:r>
      <w:r w:rsidR="00466047" w:rsidRPr="0052585A">
        <w:rPr>
          <w:rFonts w:cstheme="minorHAnsi"/>
        </w:rPr>
        <w:t>depășească</w:t>
      </w:r>
      <w:r w:rsidRPr="0052585A">
        <w:rPr>
          <w:rFonts w:cstheme="minorHAnsi"/>
        </w:rPr>
        <w:t xml:space="preserve"> limitel</w:t>
      </w:r>
      <w:r w:rsidR="00995DFD" w:rsidRPr="0052585A">
        <w:rPr>
          <w:rFonts w:cstheme="minorHAnsi"/>
        </w:rPr>
        <w:t>e</w:t>
      </w:r>
      <w:r w:rsidRPr="0052585A">
        <w:rPr>
          <w:rFonts w:cstheme="minorHAnsi"/>
        </w:rPr>
        <w:t xml:space="preserve"> de investigare/urmărire penală în cazurile de </w:t>
      </w:r>
      <w:r w:rsidR="00995DFD" w:rsidRPr="0052585A">
        <w:rPr>
          <w:rFonts w:cstheme="minorHAnsi"/>
        </w:rPr>
        <w:t xml:space="preserve">trafic de </w:t>
      </w:r>
      <w:r w:rsidR="009C1381" w:rsidRPr="0052585A">
        <w:rPr>
          <w:rFonts w:cstheme="minorHAnsi"/>
        </w:rPr>
        <w:t>persoane</w:t>
      </w:r>
      <w:r w:rsidR="00995DFD" w:rsidRPr="0052585A">
        <w:rPr>
          <w:rFonts w:cstheme="minorHAnsi"/>
        </w:rPr>
        <w:t>;</w:t>
      </w:r>
      <w:r w:rsidRPr="0052585A">
        <w:rPr>
          <w:rFonts w:cstheme="minorHAnsi"/>
        </w:rPr>
        <w:t xml:space="preserve"> îmbunătăț</w:t>
      </w:r>
      <w:r w:rsidR="00995DFD" w:rsidRPr="0052585A">
        <w:rPr>
          <w:rFonts w:cstheme="minorHAnsi"/>
        </w:rPr>
        <w:t>ească</w:t>
      </w:r>
      <w:r w:rsidRPr="0052585A">
        <w:rPr>
          <w:rFonts w:cstheme="minorHAnsi"/>
        </w:rPr>
        <w:t xml:space="preserve"> gradul</w:t>
      </w:r>
      <w:r w:rsidR="00505961" w:rsidRPr="0052585A">
        <w:rPr>
          <w:rFonts w:cstheme="minorHAnsi"/>
        </w:rPr>
        <w:t xml:space="preserve"> de conștientizare a grupurilor-țintă </w:t>
      </w:r>
      <w:r w:rsidRPr="0052585A">
        <w:rPr>
          <w:rFonts w:cstheme="minorHAnsi"/>
        </w:rPr>
        <w:t xml:space="preserve">cu privire la exploatarea în cazurile de </w:t>
      </w:r>
      <w:r w:rsidR="00995DFD" w:rsidRPr="0052585A">
        <w:rPr>
          <w:rFonts w:cstheme="minorHAnsi"/>
        </w:rPr>
        <w:t xml:space="preserve">trafic de </w:t>
      </w:r>
      <w:r w:rsidR="009C1381" w:rsidRPr="0052585A">
        <w:rPr>
          <w:rFonts w:cstheme="minorHAnsi"/>
        </w:rPr>
        <w:t>persoane</w:t>
      </w:r>
      <w:r w:rsidR="00995DFD" w:rsidRPr="0052585A">
        <w:rPr>
          <w:rFonts w:cstheme="minorHAnsi"/>
        </w:rPr>
        <w:t>;</w:t>
      </w:r>
      <w:r w:rsidRPr="0052585A">
        <w:rPr>
          <w:rFonts w:cstheme="minorHAnsi"/>
        </w:rPr>
        <w:t xml:space="preserve"> </w:t>
      </w:r>
      <w:r w:rsidR="00995DFD" w:rsidRPr="0052585A">
        <w:rPr>
          <w:rFonts w:cstheme="minorHAnsi"/>
        </w:rPr>
        <w:t>utilizeze</w:t>
      </w:r>
      <w:r w:rsidRPr="0052585A">
        <w:rPr>
          <w:rFonts w:cstheme="minorHAnsi"/>
        </w:rPr>
        <w:t xml:space="preserve"> tehnicil</w:t>
      </w:r>
      <w:r w:rsidR="00995DFD" w:rsidRPr="0052585A">
        <w:rPr>
          <w:rFonts w:cstheme="minorHAnsi"/>
        </w:rPr>
        <w:t>e</w:t>
      </w:r>
      <w:r w:rsidRPr="0052585A">
        <w:rPr>
          <w:rFonts w:cstheme="minorHAnsi"/>
        </w:rPr>
        <w:t xml:space="preserve"> speciale de investigare la nivel național și european</w:t>
      </w:r>
      <w:r w:rsidR="00995DFD" w:rsidRPr="0052585A">
        <w:rPr>
          <w:rFonts w:cstheme="minorHAnsi"/>
        </w:rPr>
        <w:t>;</w:t>
      </w:r>
      <w:r w:rsidRPr="0052585A">
        <w:rPr>
          <w:rFonts w:cstheme="minorHAnsi"/>
        </w:rPr>
        <w:t xml:space="preserve"> organize</w:t>
      </w:r>
      <w:r w:rsidR="00995DFD" w:rsidRPr="0052585A">
        <w:rPr>
          <w:rFonts w:cstheme="minorHAnsi"/>
        </w:rPr>
        <w:t>ze</w:t>
      </w:r>
      <w:r w:rsidRPr="0052585A">
        <w:rPr>
          <w:rFonts w:cstheme="minorHAnsi"/>
        </w:rPr>
        <w:t xml:space="preserve"> operațiuni la nivel național sau european și </w:t>
      </w:r>
      <w:r w:rsidR="00505961" w:rsidRPr="0052585A">
        <w:rPr>
          <w:rFonts w:cstheme="minorHAnsi"/>
        </w:rPr>
        <w:t>ulterior</w:t>
      </w:r>
      <w:r w:rsidRPr="0052585A">
        <w:rPr>
          <w:rFonts w:cstheme="minorHAnsi"/>
        </w:rPr>
        <w:t xml:space="preserve"> </w:t>
      </w:r>
      <w:r w:rsidR="00995DFD" w:rsidRPr="0052585A">
        <w:rPr>
          <w:rFonts w:cstheme="minorHAnsi"/>
        </w:rPr>
        <w:t xml:space="preserve">să </w:t>
      </w:r>
      <w:r w:rsidRPr="0052585A">
        <w:rPr>
          <w:rFonts w:cstheme="minorHAnsi"/>
        </w:rPr>
        <w:t>strâng</w:t>
      </w:r>
      <w:r w:rsidR="00995DFD" w:rsidRPr="0052585A">
        <w:rPr>
          <w:rFonts w:cstheme="minorHAnsi"/>
        </w:rPr>
        <w:t>ă</w:t>
      </w:r>
      <w:r w:rsidRPr="0052585A">
        <w:rPr>
          <w:rFonts w:cstheme="minorHAnsi"/>
        </w:rPr>
        <w:t xml:space="preserve"> probe prin audierea corespunzătoare a tuturor </w:t>
      </w:r>
      <w:r w:rsidR="00995DFD" w:rsidRPr="0052585A">
        <w:rPr>
          <w:rFonts w:cstheme="minorHAnsi"/>
        </w:rPr>
        <w:t>persoanelor implicate</w:t>
      </w:r>
      <w:r w:rsidRPr="0052585A">
        <w:rPr>
          <w:rFonts w:cstheme="minorHAnsi"/>
        </w:rPr>
        <w:t>.</w:t>
      </w:r>
    </w:p>
    <w:p w14:paraId="5E086834" w14:textId="77777777" w:rsidR="00A24D3F" w:rsidRPr="0052585A" w:rsidRDefault="00A24D3F" w:rsidP="005B3747">
      <w:pPr>
        <w:pStyle w:val="Listparagraf"/>
        <w:autoSpaceDE w:val="0"/>
        <w:autoSpaceDN w:val="0"/>
        <w:adjustRightInd w:val="0"/>
        <w:spacing w:after="0" w:line="240" w:lineRule="auto"/>
        <w:ind w:left="0"/>
        <w:jc w:val="both"/>
        <w:rPr>
          <w:rFonts w:cstheme="minorHAnsi"/>
        </w:rPr>
      </w:pPr>
    </w:p>
    <w:tbl>
      <w:tblPr>
        <w:tblStyle w:val="Tabelgril"/>
        <w:tblW w:w="0" w:type="auto"/>
        <w:tblLook w:val="04A0" w:firstRow="1" w:lastRow="0" w:firstColumn="1" w:lastColumn="0" w:noHBand="0" w:noVBand="1"/>
      </w:tblPr>
      <w:tblGrid>
        <w:gridCol w:w="9062"/>
      </w:tblGrid>
      <w:tr w:rsidR="009257B5" w:rsidRPr="0052585A" w14:paraId="35B91AA2" w14:textId="77777777" w:rsidTr="009257B5">
        <w:tc>
          <w:tcPr>
            <w:tcW w:w="9062" w:type="dxa"/>
            <w:shd w:val="clear" w:color="auto" w:fill="D9D9D9" w:themeFill="background1" w:themeFillShade="D9"/>
          </w:tcPr>
          <w:p w14:paraId="1A97342B" w14:textId="77BCFC67" w:rsidR="009257B5" w:rsidRPr="0052585A" w:rsidRDefault="00995DFD" w:rsidP="005B3747">
            <w:pPr>
              <w:autoSpaceDE w:val="0"/>
              <w:autoSpaceDN w:val="0"/>
              <w:adjustRightInd w:val="0"/>
              <w:jc w:val="both"/>
              <w:rPr>
                <w:rFonts w:cstheme="minorHAnsi"/>
                <w:b/>
              </w:rPr>
            </w:pPr>
            <w:r w:rsidRPr="0052585A">
              <w:rPr>
                <w:rFonts w:cstheme="minorHAnsi"/>
                <w:b/>
              </w:rPr>
              <w:t>Scopul contractelor de servicii</w:t>
            </w:r>
          </w:p>
        </w:tc>
      </w:tr>
    </w:tbl>
    <w:p w14:paraId="193F777F" w14:textId="628B023F" w:rsidR="009257B5" w:rsidRPr="0052585A" w:rsidRDefault="00F06BD0" w:rsidP="005B3747">
      <w:pPr>
        <w:autoSpaceDE w:val="0"/>
        <w:autoSpaceDN w:val="0"/>
        <w:adjustRightInd w:val="0"/>
        <w:spacing w:before="240" w:after="0" w:line="240" w:lineRule="auto"/>
        <w:jc w:val="both"/>
        <w:rPr>
          <w:rFonts w:cstheme="minorHAnsi"/>
        </w:rPr>
      </w:pPr>
      <w:r w:rsidRPr="0052585A">
        <w:rPr>
          <w:rFonts w:cstheme="minorHAnsi"/>
          <w:b/>
        </w:rPr>
        <w:t>Obiectiv general</w:t>
      </w:r>
      <w:r w:rsidR="009257B5" w:rsidRPr="0052585A">
        <w:rPr>
          <w:rFonts w:cstheme="minorHAnsi"/>
          <w:b/>
        </w:rPr>
        <w:t xml:space="preserve">: </w:t>
      </w:r>
      <w:r w:rsidRPr="0052585A">
        <w:rPr>
          <w:rFonts w:cstheme="minorHAnsi"/>
        </w:rPr>
        <w:t xml:space="preserve">Să ofere profesioniștilor din domeniul aplicării legii </w:t>
      </w:r>
      <w:r w:rsidR="00466047" w:rsidRPr="0052585A">
        <w:t xml:space="preserve">metodele </w:t>
      </w:r>
      <w:r w:rsidRPr="0052585A">
        <w:rPr>
          <w:rFonts w:cstheme="minorHAnsi"/>
        </w:rPr>
        <w:t xml:space="preserve">teoretice și practice și instrumentele specializate necesare </w:t>
      </w:r>
      <w:r w:rsidR="00D85640" w:rsidRPr="0052585A">
        <w:rPr>
          <w:rFonts w:cstheme="minorHAnsi"/>
        </w:rPr>
        <w:t>în materia</w:t>
      </w:r>
      <w:r w:rsidRPr="0052585A">
        <w:rPr>
          <w:rFonts w:cstheme="minorHAnsi"/>
        </w:rPr>
        <w:t xml:space="preserve"> investigațiil</w:t>
      </w:r>
      <w:r w:rsidR="00D85640" w:rsidRPr="0052585A">
        <w:rPr>
          <w:rFonts w:cstheme="minorHAnsi"/>
        </w:rPr>
        <w:t>or</w:t>
      </w:r>
      <w:r w:rsidRPr="0052585A">
        <w:rPr>
          <w:rFonts w:cstheme="minorHAnsi"/>
        </w:rPr>
        <w:t xml:space="preserve"> financiare și recuper</w:t>
      </w:r>
      <w:r w:rsidR="00D85640" w:rsidRPr="0052585A">
        <w:rPr>
          <w:rFonts w:cstheme="minorHAnsi"/>
        </w:rPr>
        <w:t>ării</w:t>
      </w:r>
      <w:r w:rsidRPr="0052585A">
        <w:rPr>
          <w:rFonts w:cstheme="minorHAnsi"/>
        </w:rPr>
        <w:t xml:space="preserve"> produselor infracțiunilor în cazurile de trafic de </w:t>
      </w:r>
      <w:r w:rsidR="009C1381" w:rsidRPr="0052585A">
        <w:rPr>
          <w:rFonts w:cstheme="minorHAnsi"/>
        </w:rPr>
        <w:t>persoane</w:t>
      </w:r>
      <w:r w:rsidRPr="0052585A">
        <w:rPr>
          <w:rFonts w:cstheme="minorHAnsi"/>
        </w:rPr>
        <w:t>.</w:t>
      </w:r>
    </w:p>
    <w:p w14:paraId="32D7F0EB" w14:textId="77777777" w:rsidR="00951213" w:rsidRPr="0052585A" w:rsidRDefault="00951213" w:rsidP="005B3747">
      <w:pPr>
        <w:autoSpaceDE w:val="0"/>
        <w:autoSpaceDN w:val="0"/>
        <w:adjustRightInd w:val="0"/>
        <w:spacing w:after="0" w:line="240" w:lineRule="auto"/>
        <w:jc w:val="both"/>
        <w:rPr>
          <w:rFonts w:cstheme="minorHAnsi"/>
        </w:rPr>
      </w:pPr>
    </w:p>
    <w:p w14:paraId="2142408A" w14:textId="6FB487EE" w:rsidR="00951213" w:rsidRPr="0052585A" w:rsidRDefault="00BA6EBB" w:rsidP="005B3747">
      <w:pPr>
        <w:autoSpaceDE w:val="0"/>
        <w:autoSpaceDN w:val="0"/>
        <w:adjustRightInd w:val="0"/>
        <w:spacing w:after="0" w:line="240" w:lineRule="auto"/>
        <w:jc w:val="both"/>
        <w:rPr>
          <w:rFonts w:cstheme="minorHAnsi"/>
          <w:b/>
        </w:rPr>
      </w:pPr>
      <w:r w:rsidRPr="0052585A">
        <w:rPr>
          <w:rFonts w:cstheme="minorHAnsi"/>
          <w:b/>
        </w:rPr>
        <w:t>Obiective specifice</w:t>
      </w:r>
      <w:r w:rsidR="00951213" w:rsidRPr="0052585A">
        <w:rPr>
          <w:rFonts w:cstheme="minorHAnsi"/>
          <w:b/>
        </w:rPr>
        <w:t>:</w:t>
      </w:r>
    </w:p>
    <w:p w14:paraId="05B2A775" w14:textId="3D70A5A4" w:rsidR="00EE3A91" w:rsidRPr="0052585A" w:rsidRDefault="00BA6EBB" w:rsidP="005B3747">
      <w:pPr>
        <w:autoSpaceDE w:val="0"/>
        <w:autoSpaceDN w:val="0"/>
        <w:adjustRightInd w:val="0"/>
        <w:spacing w:after="0" w:line="240" w:lineRule="auto"/>
        <w:jc w:val="both"/>
        <w:rPr>
          <w:rFonts w:cstheme="minorHAnsi"/>
        </w:rPr>
      </w:pPr>
      <w:r w:rsidRPr="0052585A">
        <w:rPr>
          <w:rFonts w:cstheme="minorHAnsi"/>
        </w:rPr>
        <w:t>Două sesiuni a câte 3 zile de formare pe tema investigațiilor financiare și recuperarea produselor infracțiunilor – manualul</w:t>
      </w:r>
      <w:r w:rsidR="003666C9" w:rsidRPr="0052585A">
        <w:rPr>
          <w:rFonts w:cstheme="minorHAnsi"/>
        </w:rPr>
        <w:t xml:space="preserve"> ALEFA. </w:t>
      </w:r>
    </w:p>
    <w:p w14:paraId="31CEE542" w14:textId="7B9B79A8" w:rsidR="00951213" w:rsidRPr="0052585A" w:rsidRDefault="00BA6EBB" w:rsidP="005B3747">
      <w:pPr>
        <w:autoSpaceDE w:val="0"/>
        <w:autoSpaceDN w:val="0"/>
        <w:adjustRightInd w:val="0"/>
        <w:spacing w:after="0" w:line="240" w:lineRule="auto"/>
        <w:jc w:val="both"/>
        <w:rPr>
          <w:rFonts w:cstheme="minorHAnsi"/>
        </w:rPr>
      </w:pPr>
      <w:r w:rsidRPr="0052585A">
        <w:rPr>
          <w:rFonts w:cstheme="minorHAnsi"/>
        </w:rPr>
        <w:t xml:space="preserve">La fiecare sesiune de formare </w:t>
      </w:r>
      <w:r w:rsidR="00505961" w:rsidRPr="0052585A">
        <w:rPr>
          <w:rFonts w:cstheme="minorHAnsi"/>
        </w:rPr>
        <w:t xml:space="preserve">profesională </w:t>
      </w:r>
      <w:r w:rsidRPr="0052585A">
        <w:rPr>
          <w:rFonts w:cstheme="minorHAnsi"/>
        </w:rPr>
        <w:t xml:space="preserve">vor participa </w:t>
      </w:r>
      <w:r w:rsidR="00C62ACC" w:rsidRPr="0052585A">
        <w:rPr>
          <w:rFonts w:cstheme="minorHAnsi"/>
        </w:rPr>
        <w:t xml:space="preserve">25 </w:t>
      </w:r>
      <w:r w:rsidRPr="0052585A">
        <w:rPr>
          <w:rFonts w:cstheme="minorHAnsi"/>
        </w:rPr>
        <w:t xml:space="preserve">de </w:t>
      </w:r>
      <w:r w:rsidR="00C62ACC" w:rsidRPr="0052585A">
        <w:rPr>
          <w:rFonts w:cstheme="minorHAnsi"/>
        </w:rPr>
        <w:t>participan</w:t>
      </w:r>
      <w:r w:rsidRPr="0052585A">
        <w:rPr>
          <w:rFonts w:cstheme="minorHAnsi"/>
        </w:rPr>
        <w:t>ți</w:t>
      </w:r>
      <w:r w:rsidR="00C62ACC" w:rsidRPr="0052585A">
        <w:rPr>
          <w:rFonts w:cstheme="minorHAnsi"/>
        </w:rPr>
        <w:t xml:space="preserve">: </w:t>
      </w:r>
      <w:r w:rsidR="003666C9" w:rsidRPr="0052585A">
        <w:rPr>
          <w:rFonts w:cstheme="minorHAnsi"/>
        </w:rPr>
        <w:t xml:space="preserve">7 </w:t>
      </w:r>
      <w:r w:rsidRPr="0052585A">
        <w:rPr>
          <w:rFonts w:cstheme="minorHAnsi"/>
        </w:rPr>
        <w:t>procurori din România</w:t>
      </w:r>
      <w:r w:rsidR="003666C9" w:rsidRPr="0052585A">
        <w:rPr>
          <w:rFonts w:cstheme="minorHAnsi"/>
        </w:rPr>
        <w:t xml:space="preserve">, 5 </w:t>
      </w:r>
      <w:r w:rsidRPr="0052585A">
        <w:rPr>
          <w:rFonts w:cstheme="minorHAnsi"/>
        </w:rPr>
        <w:t>ofițeri de poliție din România</w:t>
      </w:r>
      <w:r w:rsidR="003666C9" w:rsidRPr="0052585A">
        <w:rPr>
          <w:rFonts w:cstheme="minorHAnsi"/>
        </w:rPr>
        <w:t xml:space="preserve">, 3 </w:t>
      </w:r>
      <w:r w:rsidRPr="0052585A">
        <w:rPr>
          <w:rFonts w:cstheme="minorHAnsi"/>
        </w:rPr>
        <w:t>judecători din România</w:t>
      </w:r>
      <w:r w:rsidR="003666C9" w:rsidRPr="0052585A">
        <w:rPr>
          <w:rFonts w:cstheme="minorHAnsi"/>
        </w:rPr>
        <w:t xml:space="preserve">, </w:t>
      </w:r>
      <w:r w:rsidRPr="0052585A">
        <w:rPr>
          <w:rFonts w:cstheme="minorHAnsi"/>
        </w:rPr>
        <w:t>și</w:t>
      </w:r>
      <w:r w:rsidR="003666C9" w:rsidRPr="0052585A">
        <w:rPr>
          <w:rFonts w:cstheme="minorHAnsi"/>
        </w:rPr>
        <w:t xml:space="preserve"> 5 </w:t>
      </w:r>
      <w:r w:rsidRPr="0052585A">
        <w:rPr>
          <w:rFonts w:cstheme="minorHAnsi"/>
        </w:rPr>
        <w:t xml:space="preserve">participanți din statele membre ale </w:t>
      </w:r>
      <w:r w:rsidR="003666C9" w:rsidRPr="0052585A">
        <w:rPr>
          <w:rFonts w:cstheme="minorHAnsi"/>
        </w:rPr>
        <w:t>EU</w:t>
      </w:r>
      <w:r w:rsidRPr="0052585A">
        <w:rPr>
          <w:rFonts w:cstheme="minorHAnsi"/>
        </w:rPr>
        <w:t xml:space="preserve">, </w:t>
      </w:r>
      <w:r w:rsidR="00B27427" w:rsidRPr="0052585A">
        <w:rPr>
          <w:rFonts w:cstheme="minorHAnsi"/>
        </w:rPr>
        <w:t>inclusiv practicieni din Belgia și Polonia.</w:t>
      </w:r>
    </w:p>
    <w:p w14:paraId="693DDFD4" w14:textId="77777777" w:rsidR="00167FDB" w:rsidRPr="0052585A" w:rsidRDefault="00167FDB" w:rsidP="005B3747">
      <w:pPr>
        <w:autoSpaceDE w:val="0"/>
        <w:autoSpaceDN w:val="0"/>
        <w:adjustRightInd w:val="0"/>
        <w:spacing w:after="0" w:line="240" w:lineRule="auto"/>
        <w:jc w:val="both"/>
        <w:rPr>
          <w:rFonts w:cstheme="minorHAnsi"/>
        </w:rPr>
      </w:pPr>
    </w:p>
    <w:p w14:paraId="05C0B377" w14:textId="2D1FA8F3" w:rsidR="003666C9" w:rsidRPr="0052585A" w:rsidRDefault="00B27427" w:rsidP="005B3747">
      <w:pPr>
        <w:autoSpaceDE w:val="0"/>
        <w:autoSpaceDN w:val="0"/>
        <w:adjustRightInd w:val="0"/>
        <w:spacing w:after="0" w:line="240" w:lineRule="auto"/>
        <w:jc w:val="both"/>
        <w:rPr>
          <w:rFonts w:cstheme="minorHAnsi"/>
          <w:b/>
        </w:rPr>
      </w:pPr>
      <w:r w:rsidRPr="0052585A">
        <w:rPr>
          <w:rFonts w:cstheme="minorHAnsi"/>
          <w:b/>
        </w:rPr>
        <w:t>Indicatori</w:t>
      </w:r>
      <w:r w:rsidR="003666C9" w:rsidRPr="0052585A">
        <w:rPr>
          <w:rFonts w:cstheme="minorHAnsi"/>
          <w:b/>
        </w:rPr>
        <w:t>:</w:t>
      </w:r>
    </w:p>
    <w:p w14:paraId="4CB1A1D7" w14:textId="41D8C2D7" w:rsidR="003666C9" w:rsidRPr="0052585A" w:rsidRDefault="003666C9" w:rsidP="005B3747">
      <w:pPr>
        <w:autoSpaceDE w:val="0"/>
        <w:autoSpaceDN w:val="0"/>
        <w:adjustRightInd w:val="0"/>
        <w:spacing w:after="0" w:line="240" w:lineRule="auto"/>
        <w:jc w:val="both"/>
        <w:rPr>
          <w:rFonts w:cstheme="minorHAnsi"/>
        </w:rPr>
      </w:pPr>
      <w:r w:rsidRPr="0052585A">
        <w:rPr>
          <w:rFonts w:cstheme="minorHAnsi"/>
        </w:rPr>
        <w:t xml:space="preserve">- </w:t>
      </w:r>
      <w:r w:rsidR="009000DD" w:rsidRPr="0052585A">
        <w:rPr>
          <w:rFonts w:cstheme="minorHAnsi"/>
        </w:rPr>
        <w:t xml:space="preserve">50 de practicieni și-au dezvoltat abilități și au învățat metode pentru a întreprinde investigații financiare în </w:t>
      </w:r>
      <w:r w:rsidR="00505961" w:rsidRPr="0052585A">
        <w:rPr>
          <w:rFonts w:cstheme="minorHAnsi"/>
        </w:rPr>
        <w:t>materie de trafic</w:t>
      </w:r>
      <w:r w:rsidR="009000DD" w:rsidRPr="0052585A">
        <w:rPr>
          <w:rFonts w:cstheme="minorHAnsi"/>
        </w:rPr>
        <w:t xml:space="preserve"> de </w:t>
      </w:r>
      <w:r w:rsidR="009C1381" w:rsidRPr="0052585A">
        <w:rPr>
          <w:rFonts w:cstheme="minorHAnsi"/>
        </w:rPr>
        <w:t>persoane</w:t>
      </w:r>
      <w:r w:rsidR="005B3747" w:rsidRPr="0052585A">
        <w:rPr>
          <w:rFonts w:cstheme="minorHAnsi"/>
        </w:rPr>
        <w:t>.</w:t>
      </w:r>
    </w:p>
    <w:p w14:paraId="559A8521" w14:textId="788BE948" w:rsidR="00951213" w:rsidRPr="0052585A" w:rsidRDefault="003666C9" w:rsidP="005B3747">
      <w:pPr>
        <w:autoSpaceDE w:val="0"/>
        <w:autoSpaceDN w:val="0"/>
        <w:adjustRightInd w:val="0"/>
        <w:spacing w:line="240" w:lineRule="auto"/>
        <w:jc w:val="both"/>
        <w:rPr>
          <w:rFonts w:cstheme="minorHAnsi"/>
          <w:b/>
        </w:rPr>
      </w:pPr>
      <w:r w:rsidRPr="0052585A">
        <w:rPr>
          <w:rFonts w:cstheme="minorHAnsi"/>
        </w:rPr>
        <w:t xml:space="preserve">- </w:t>
      </w:r>
      <w:r w:rsidR="009000DD" w:rsidRPr="0052585A">
        <w:rPr>
          <w:rFonts w:cstheme="minorHAnsi"/>
        </w:rPr>
        <w:t>Peste 70% din chestionarele de feedback au returnat recenzii pozitive</w:t>
      </w:r>
      <w:r w:rsidRPr="0052585A">
        <w:rPr>
          <w:rFonts w:cstheme="minorHAnsi"/>
        </w:rPr>
        <w:t>.</w:t>
      </w:r>
    </w:p>
    <w:tbl>
      <w:tblPr>
        <w:tblStyle w:val="Tabelgril"/>
        <w:tblW w:w="0" w:type="auto"/>
        <w:tblLook w:val="04A0" w:firstRow="1" w:lastRow="0" w:firstColumn="1" w:lastColumn="0" w:noHBand="0" w:noVBand="1"/>
      </w:tblPr>
      <w:tblGrid>
        <w:gridCol w:w="9062"/>
      </w:tblGrid>
      <w:tr w:rsidR="00951213" w:rsidRPr="0052585A" w14:paraId="1A3D4335" w14:textId="77777777" w:rsidTr="00951213">
        <w:tc>
          <w:tcPr>
            <w:tcW w:w="9062" w:type="dxa"/>
            <w:shd w:val="clear" w:color="auto" w:fill="D0CECE" w:themeFill="background2" w:themeFillShade="E6"/>
          </w:tcPr>
          <w:p w14:paraId="23F21C88" w14:textId="6238ED89" w:rsidR="00951213" w:rsidRPr="0052585A" w:rsidRDefault="00A968EF" w:rsidP="005B3747">
            <w:pPr>
              <w:jc w:val="both"/>
              <w:rPr>
                <w:rFonts w:cstheme="minorHAnsi"/>
                <w:b/>
              </w:rPr>
            </w:pPr>
            <w:r w:rsidRPr="0052585A">
              <w:rPr>
                <w:rFonts w:cstheme="minorHAnsi"/>
                <w:b/>
              </w:rPr>
              <w:t>Obligațiile experților selectați</w:t>
            </w:r>
          </w:p>
        </w:tc>
      </w:tr>
    </w:tbl>
    <w:p w14:paraId="3B480BC4" w14:textId="28039B5D" w:rsidR="00951213" w:rsidRPr="0052585A" w:rsidRDefault="00951213" w:rsidP="005B3747">
      <w:pPr>
        <w:autoSpaceDE w:val="0"/>
        <w:autoSpaceDN w:val="0"/>
        <w:adjustRightInd w:val="0"/>
        <w:spacing w:before="240" w:after="0" w:line="240" w:lineRule="auto"/>
        <w:jc w:val="both"/>
        <w:rPr>
          <w:rFonts w:cstheme="minorHAnsi"/>
        </w:rPr>
      </w:pPr>
      <w:r w:rsidRPr="0052585A">
        <w:rPr>
          <w:rFonts w:cstheme="minorHAnsi"/>
        </w:rPr>
        <w:t xml:space="preserve">1. </w:t>
      </w:r>
      <w:r w:rsidR="00A968EF" w:rsidRPr="0052585A">
        <w:rPr>
          <w:rFonts w:cstheme="minorHAnsi"/>
        </w:rPr>
        <w:t>Să redacteze</w:t>
      </w:r>
      <w:r w:rsidR="009000DD" w:rsidRPr="0052585A">
        <w:rPr>
          <w:rFonts w:cstheme="minorHAnsi"/>
        </w:rPr>
        <w:t xml:space="preserve"> și </w:t>
      </w:r>
      <w:r w:rsidR="00A968EF" w:rsidRPr="0052585A">
        <w:rPr>
          <w:rFonts w:cstheme="minorHAnsi"/>
        </w:rPr>
        <w:t>să pregătească</w:t>
      </w:r>
      <w:r w:rsidR="009000DD" w:rsidRPr="0052585A">
        <w:rPr>
          <w:rFonts w:cstheme="minorHAnsi"/>
        </w:rPr>
        <w:t xml:space="preserve"> materialel</w:t>
      </w:r>
      <w:r w:rsidR="00645C00" w:rsidRPr="0052585A">
        <w:rPr>
          <w:rFonts w:cstheme="minorHAnsi"/>
        </w:rPr>
        <w:t>e</w:t>
      </w:r>
      <w:r w:rsidR="009000DD" w:rsidRPr="0052585A">
        <w:rPr>
          <w:rFonts w:cstheme="minorHAnsi"/>
        </w:rPr>
        <w:t xml:space="preserve"> de </w:t>
      </w:r>
      <w:r w:rsidR="00505961" w:rsidRPr="0052585A">
        <w:rPr>
          <w:rFonts w:cstheme="minorHAnsi"/>
        </w:rPr>
        <w:t>formare profesională</w:t>
      </w:r>
      <w:r w:rsidR="009000DD" w:rsidRPr="0052585A">
        <w:rPr>
          <w:rFonts w:cstheme="minorHAnsi"/>
        </w:rPr>
        <w:t>, de exemplu: prezentări, studii de caz, exemple practice</w:t>
      </w:r>
      <w:r w:rsidR="005B3747" w:rsidRPr="0052585A">
        <w:rPr>
          <w:rFonts w:cstheme="minorHAnsi"/>
        </w:rPr>
        <w:t>.</w:t>
      </w:r>
    </w:p>
    <w:p w14:paraId="55F82AEE" w14:textId="7972EF3A" w:rsidR="00951213" w:rsidRPr="0052585A" w:rsidRDefault="00951213" w:rsidP="005B3747">
      <w:pPr>
        <w:autoSpaceDE w:val="0"/>
        <w:autoSpaceDN w:val="0"/>
        <w:adjustRightInd w:val="0"/>
        <w:spacing w:after="0" w:line="240" w:lineRule="auto"/>
        <w:jc w:val="both"/>
        <w:rPr>
          <w:rFonts w:cstheme="minorHAnsi"/>
        </w:rPr>
      </w:pPr>
      <w:r w:rsidRPr="0052585A">
        <w:rPr>
          <w:rFonts w:cstheme="minorHAnsi"/>
        </w:rPr>
        <w:t xml:space="preserve">2. </w:t>
      </w:r>
      <w:r w:rsidR="00A968EF" w:rsidRPr="0052585A">
        <w:rPr>
          <w:rFonts w:cstheme="minorHAnsi"/>
        </w:rPr>
        <w:t>Să c</w:t>
      </w:r>
      <w:r w:rsidR="00645C00" w:rsidRPr="0052585A">
        <w:rPr>
          <w:rFonts w:cstheme="minorHAnsi"/>
        </w:rPr>
        <w:t xml:space="preserve">ontribuie la </w:t>
      </w:r>
      <w:r w:rsidR="00E61BAD" w:rsidRPr="0052585A">
        <w:rPr>
          <w:rFonts w:cstheme="minorHAnsi"/>
        </w:rPr>
        <w:t>întocmirea</w:t>
      </w:r>
      <w:r w:rsidR="00A968EF" w:rsidRPr="0052585A">
        <w:rPr>
          <w:rFonts w:cstheme="minorHAnsi"/>
        </w:rPr>
        <w:t xml:space="preserve"> </w:t>
      </w:r>
      <w:r w:rsidR="00645C00" w:rsidRPr="0052585A">
        <w:rPr>
          <w:rFonts w:cstheme="minorHAnsi"/>
        </w:rPr>
        <w:t>agend</w:t>
      </w:r>
      <w:r w:rsidR="00A968EF" w:rsidRPr="0052585A">
        <w:rPr>
          <w:rFonts w:cstheme="minorHAnsi"/>
        </w:rPr>
        <w:t>ei pentru</w:t>
      </w:r>
      <w:r w:rsidR="00645C00" w:rsidRPr="0052585A">
        <w:rPr>
          <w:rFonts w:cstheme="minorHAnsi"/>
        </w:rPr>
        <w:t xml:space="preserve"> sesiun</w:t>
      </w:r>
      <w:r w:rsidR="00A968EF" w:rsidRPr="0052585A">
        <w:rPr>
          <w:rFonts w:cstheme="minorHAnsi"/>
        </w:rPr>
        <w:t xml:space="preserve">ea </w:t>
      </w:r>
      <w:r w:rsidR="00645C00" w:rsidRPr="0052585A">
        <w:rPr>
          <w:rFonts w:cstheme="minorHAnsi"/>
        </w:rPr>
        <w:t>de formare</w:t>
      </w:r>
      <w:r w:rsidR="00505961" w:rsidRPr="0052585A">
        <w:rPr>
          <w:rFonts w:cstheme="minorHAnsi"/>
        </w:rPr>
        <w:t xml:space="preserve"> profesională</w:t>
      </w:r>
      <w:r w:rsidR="005B3747" w:rsidRPr="0052585A">
        <w:rPr>
          <w:rFonts w:cstheme="minorHAnsi"/>
        </w:rPr>
        <w:t>.</w:t>
      </w:r>
    </w:p>
    <w:p w14:paraId="2C93C64D" w14:textId="3CEDA966" w:rsidR="00F82D12" w:rsidRPr="0052585A" w:rsidRDefault="00F82D12" w:rsidP="005B3747">
      <w:pPr>
        <w:autoSpaceDE w:val="0"/>
        <w:autoSpaceDN w:val="0"/>
        <w:adjustRightInd w:val="0"/>
        <w:spacing w:after="0" w:line="240" w:lineRule="auto"/>
        <w:jc w:val="both"/>
        <w:rPr>
          <w:rFonts w:cstheme="minorHAnsi"/>
        </w:rPr>
      </w:pPr>
      <w:r w:rsidRPr="0052585A">
        <w:rPr>
          <w:rFonts w:cstheme="minorHAnsi"/>
        </w:rPr>
        <w:t xml:space="preserve">3. </w:t>
      </w:r>
      <w:r w:rsidR="00E22BE7" w:rsidRPr="0052585A">
        <w:rPr>
          <w:rFonts w:cstheme="minorHAnsi"/>
        </w:rPr>
        <w:t>Să mențină</w:t>
      </w:r>
      <w:r w:rsidR="00645C00" w:rsidRPr="0052585A">
        <w:rPr>
          <w:rFonts w:cstheme="minorHAnsi"/>
        </w:rPr>
        <w:t xml:space="preserve"> legătura cu echipa de proiect și cu alți experți din echipa de formare</w:t>
      </w:r>
      <w:r w:rsidR="00505961" w:rsidRPr="0052585A">
        <w:rPr>
          <w:rFonts w:cstheme="minorHAnsi"/>
        </w:rPr>
        <w:t xml:space="preserve"> profesională</w:t>
      </w:r>
      <w:r w:rsidR="005B3747" w:rsidRPr="0052585A">
        <w:rPr>
          <w:rFonts w:cstheme="minorHAnsi"/>
        </w:rPr>
        <w:t>.</w:t>
      </w:r>
    </w:p>
    <w:p w14:paraId="3C2B49A5" w14:textId="53A73BB9" w:rsidR="00951213" w:rsidRPr="0052585A" w:rsidRDefault="00951213" w:rsidP="005B3747">
      <w:pPr>
        <w:autoSpaceDE w:val="0"/>
        <w:autoSpaceDN w:val="0"/>
        <w:adjustRightInd w:val="0"/>
        <w:spacing w:after="0" w:line="240" w:lineRule="auto"/>
        <w:jc w:val="both"/>
        <w:rPr>
          <w:rFonts w:cstheme="minorHAnsi"/>
        </w:rPr>
      </w:pPr>
      <w:r w:rsidRPr="0052585A">
        <w:rPr>
          <w:rFonts w:cstheme="minorHAnsi"/>
        </w:rPr>
        <w:t xml:space="preserve">4. </w:t>
      </w:r>
      <w:r w:rsidR="00E22BE7" w:rsidRPr="0052585A">
        <w:rPr>
          <w:rFonts w:cstheme="minorHAnsi"/>
        </w:rPr>
        <w:t>Să f</w:t>
      </w:r>
      <w:r w:rsidR="00645C00" w:rsidRPr="0052585A">
        <w:rPr>
          <w:rFonts w:cstheme="minorHAnsi"/>
        </w:rPr>
        <w:t>acilite</w:t>
      </w:r>
      <w:r w:rsidR="00E22BE7" w:rsidRPr="0052585A">
        <w:rPr>
          <w:rFonts w:cstheme="minorHAnsi"/>
        </w:rPr>
        <w:t>ze discuțiile/dialogul în cadrul</w:t>
      </w:r>
      <w:r w:rsidR="00645C00" w:rsidRPr="0052585A">
        <w:rPr>
          <w:rFonts w:cstheme="minorHAnsi"/>
        </w:rPr>
        <w:t xml:space="preserve"> sesiun</w:t>
      </w:r>
      <w:r w:rsidR="00E22BE7" w:rsidRPr="0052585A">
        <w:rPr>
          <w:rFonts w:cstheme="minorHAnsi"/>
        </w:rPr>
        <w:t>ii</w:t>
      </w:r>
      <w:r w:rsidR="00645C00" w:rsidRPr="0052585A">
        <w:rPr>
          <w:rFonts w:cstheme="minorHAnsi"/>
        </w:rPr>
        <w:t xml:space="preserve"> de formare </w:t>
      </w:r>
      <w:r w:rsidR="00505961" w:rsidRPr="0052585A">
        <w:rPr>
          <w:rFonts w:cstheme="minorHAnsi"/>
        </w:rPr>
        <w:t xml:space="preserve">profesională </w:t>
      </w:r>
      <w:r w:rsidR="00645C00" w:rsidRPr="0052585A">
        <w:rPr>
          <w:rFonts w:cstheme="minorHAnsi"/>
        </w:rPr>
        <w:t xml:space="preserve">și </w:t>
      </w:r>
      <w:r w:rsidR="00E22BE7" w:rsidRPr="0052585A">
        <w:rPr>
          <w:rFonts w:cstheme="minorHAnsi"/>
        </w:rPr>
        <w:t xml:space="preserve">să </w:t>
      </w:r>
      <w:r w:rsidR="00645C00" w:rsidRPr="0052585A">
        <w:rPr>
          <w:rFonts w:cstheme="minorHAnsi"/>
        </w:rPr>
        <w:t>încuraje</w:t>
      </w:r>
      <w:r w:rsidR="00E22BE7" w:rsidRPr="0052585A">
        <w:rPr>
          <w:rFonts w:cstheme="minorHAnsi"/>
        </w:rPr>
        <w:t>ze</w:t>
      </w:r>
      <w:r w:rsidR="00645C00" w:rsidRPr="0052585A">
        <w:rPr>
          <w:rFonts w:cstheme="minorHAnsi"/>
        </w:rPr>
        <w:t xml:space="preserve"> crearea de legături între participanți</w:t>
      </w:r>
      <w:r w:rsidR="005B3747" w:rsidRPr="0052585A">
        <w:rPr>
          <w:rFonts w:cstheme="minorHAnsi"/>
        </w:rPr>
        <w:t>.</w:t>
      </w:r>
    </w:p>
    <w:p w14:paraId="63B51854" w14:textId="7B5379F4" w:rsidR="00951213" w:rsidRPr="0052585A" w:rsidRDefault="00951213" w:rsidP="005B3747">
      <w:pPr>
        <w:autoSpaceDE w:val="0"/>
        <w:autoSpaceDN w:val="0"/>
        <w:adjustRightInd w:val="0"/>
        <w:spacing w:after="0" w:line="240" w:lineRule="auto"/>
        <w:jc w:val="both"/>
        <w:rPr>
          <w:rFonts w:cstheme="minorHAnsi"/>
        </w:rPr>
      </w:pPr>
      <w:r w:rsidRPr="0052585A">
        <w:rPr>
          <w:rFonts w:cstheme="minorHAnsi"/>
        </w:rPr>
        <w:lastRenderedPageBreak/>
        <w:t xml:space="preserve">5. </w:t>
      </w:r>
      <w:r w:rsidR="00E22BE7" w:rsidRPr="0052585A">
        <w:rPr>
          <w:rFonts w:cstheme="minorHAnsi"/>
        </w:rPr>
        <w:t>Să p</w:t>
      </w:r>
      <w:r w:rsidR="00645C00" w:rsidRPr="0052585A">
        <w:rPr>
          <w:rFonts w:cstheme="minorHAnsi"/>
        </w:rPr>
        <w:t>regăt</w:t>
      </w:r>
      <w:r w:rsidR="00E22BE7" w:rsidRPr="0052585A">
        <w:rPr>
          <w:rFonts w:cstheme="minorHAnsi"/>
        </w:rPr>
        <w:t>ească</w:t>
      </w:r>
      <w:r w:rsidR="00645C00" w:rsidRPr="0052585A">
        <w:rPr>
          <w:rFonts w:cstheme="minorHAnsi"/>
        </w:rPr>
        <w:t xml:space="preserve"> și </w:t>
      </w:r>
      <w:r w:rsidR="00E22BE7" w:rsidRPr="0052585A">
        <w:rPr>
          <w:rFonts w:cstheme="minorHAnsi"/>
        </w:rPr>
        <w:t>să trimită</w:t>
      </w:r>
      <w:r w:rsidR="00645C00" w:rsidRPr="0052585A">
        <w:rPr>
          <w:rFonts w:cstheme="minorHAnsi"/>
        </w:rPr>
        <w:t xml:space="preserve"> un scurt raport cu cele mai bune practici având la bază conținutul </w:t>
      </w:r>
      <w:r w:rsidR="00132B64" w:rsidRPr="0052585A">
        <w:rPr>
          <w:rFonts w:cstheme="minorHAnsi"/>
        </w:rPr>
        <w:t>sesiunii de formare</w:t>
      </w:r>
      <w:r w:rsidR="00505961" w:rsidRPr="0052585A">
        <w:rPr>
          <w:rFonts w:cstheme="minorHAnsi"/>
        </w:rPr>
        <w:t xml:space="preserve"> profesională</w:t>
      </w:r>
      <w:r w:rsidR="00132B64" w:rsidRPr="0052585A">
        <w:rPr>
          <w:rFonts w:cstheme="minorHAnsi"/>
        </w:rPr>
        <w:t>,</w:t>
      </w:r>
      <w:r w:rsidR="00645C00" w:rsidRPr="0052585A">
        <w:rPr>
          <w:rFonts w:cstheme="minorHAnsi"/>
        </w:rPr>
        <w:t xml:space="preserve"> la sfârșitul fiecărei sesiuni</w:t>
      </w:r>
      <w:r w:rsidRPr="0052585A">
        <w:rPr>
          <w:rFonts w:cstheme="minorHAnsi"/>
        </w:rPr>
        <w:t>.</w:t>
      </w:r>
    </w:p>
    <w:p w14:paraId="3573431B" w14:textId="77777777" w:rsidR="00951213" w:rsidRPr="0052585A" w:rsidRDefault="00951213" w:rsidP="005B3747">
      <w:pPr>
        <w:autoSpaceDE w:val="0"/>
        <w:autoSpaceDN w:val="0"/>
        <w:adjustRightInd w:val="0"/>
        <w:spacing w:after="0" w:line="240" w:lineRule="auto"/>
        <w:jc w:val="both"/>
        <w:rPr>
          <w:rFonts w:cstheme="minorHAnsi"/>
        </w:rPr>
      </w:pPr>
    </w:p>
    <w:tbl>
      <w:tblPr>
        <w:tblStyle w:val="Tabelgril"/>
        <w:tblW w:w="0" w:type="auto"/>
        <w:tblLook w:val="04A0" w:firstRow="1" w:lastRow="0" w:firstColumn="1" w:lastColumn="0" w:noHBand="0" w:noVBand="1"/>
      </w:tblPr>
      <w:tblGrid>
        <w:gridCol w:w="9062"/>
      </w:tblGrid>
      <w:tr w:rsidR="00951213" w:rsidRPr="0052585A" w14:paraId="7D211649" w14:textId="77777777" w:rsidTr="00951213">
        <w:tc>
          <w:tcPr>
            <w:tcW w:w="9062" w:type="dxa"/>
            <w:shd w:val="clear" w:color="auto" w:fill="D0CECE" w:themeFill="background2" w:themeFillShade="E6"/>
          </w:tcPr>
          <w:p w14:paraId="21E22E90" w14:textId="0E0A55FF" w:rsidR="00951213" w:rsidRPr="0052585A" w:rsidRDefault="00E22BE7" w:rsidP="005B3747">
            <w:pPr>
              <w:autoSpaceDE w:val="0"/>
              <w:autoSpaceDN w:val="0"/>
              <w:adjustRightInd w:val="0"/>
              <w:jc w:val="both"/>
              <w:rPr>
                <w:rFonts w:cstheme="minorHAnsi"/>
                <w:b/>
              </w:rPr>
            </w:pPr>
            <w:r w:rsidRPr="0052585A">
              <w:rPr>
                <w:rFonts w:cstheme="minorHAnsi"/>
                <w:b/>
              </w:rPr>
              <w:t>Perioada de derulare a</w:t>
            </w:r>
            <w:r w:rsidR="00132B64" w:rsidRPr="0052585A">
              <w:rPr>
                <w:rFonts w:cstheme="minorHAnsi"/>
                <w:b/>
              </w:rPr>
              <w:t xml:space="preserve"> contractelor</w:t>
            </w:r>
          </w:p>
        </w:tc>
      </w:tr>
    </w:tbl>
    <w:p w14:paraId="7960F5C3" w14:textId="4EA36913" w:rsidR="00951213" w:rsidRPr="0052585A" w:rsidRDefault="0030561B" w:rsidP="005B3747">
      <w:pPr>
        <w:autoSpaceDE w:val="0"/>
        <w:autoSpaceDN w:val="0"/>
        <w:adjustRightInd w:val="0"/>
        <w:spacing w:before="240" w:after="0" w:line="240" w:lineRule="auto"/>
        <w:jc w:val="both"/>
        <w:rPr>
          <w:rFonts w:cstheme="minorHAnsi"/>
        </w:rPr>
      </w:pPr>
      <w:r w:rsidRPr="0052585A">
        <w:rPr>
          <w:rFonts w:cstheme="minorHAnsi"/>
        </w:rPr>
        <w:t>Septemb</w:t>
      </w:r>
      <w:r w:rsidR="00132B64" w:rsidRPr="0052585A">
        <w:rPr>
          <w:rFonts w:cstheme="minorHAnsi"/>
        </w:rPr>
        <w:t>rie</w:t>
      </w:r>
      <w:r w:rsidRPr="0052585A">
        <w:rPr>
          <w:rFonts w:cstheme="minorHAnsi"/>
        </w:rPr>
        <w:t xml:space="preserve"> 2022</w:t>
      </w:r>
      <w:r w:rsidR="005B3747" w:rsidRPr="0052585A">
        <w:rPr>
          <w:rFonts w:cstheme="minorHAnsi"/>
        </w:rPr>
        <w:t xml:space="preserve"> </w:t>
      </w:r>
      <w:r w:rsidR="000C36A5" w:rsidRPr="0052585A">
        <w:rPr>
          <w:rFonts w:cstheme="minorHAnsi"/>
        </w:rPr>
        <w:t>–</w:t>
      </w:r>
      <w:r w:rsidR="00951213" w:rsidRPr="0052585A">
        <w:rPr>
          <w:rFonts w:cstheme="minorHAnsi"/>
        </w:rPr>
        <w:t xml:space="preserve"> </w:t>
      </w:r>
      <w:r w:rsidR="00784A81" w:rsidRPr="0052585A">
        <w:rPr>
          <w:rFonts w:cstheme="minorHAnsi"/>
        </w:rPr>
        <w:t>Octo</w:t>
      </w:r>
      <w:r w:rsidR="00132B64" w:rsidRPr="0052585A">
        <w:rPr>
          <w:rFonts w:cstheme="minorHAnsi"/>
        </w:rPr>
        <w:t>mbrie</w:t>
      </w:r>
      <w:r w:rsidR="000C36A5" w:rsidRPr="0052585A">
        <w:rPr>
          <w:rFonts w:cstheme="minorHAnsi"/>
        </w:rPr>
        <w:t xml:space="preserve"> </w:t>
      </w:r>
      <w:r w:rsidR="00951213" w:rsidRPr="0052585A">
        <w:rPr>
          <w:rFonts w:cstheme="minorHAnsi"/>
        </w:rPr>
        <w:t>2022</w:t>
      </w:r>
    </w:p>
    <w:p w14:paraId="17C134CD" w14:textId="77777777" w:rsidR="00B556B6" w:rsidRPr="0052585A" w:rsidRDefault="00B556B6" w:rsidP="005B3747">
      <w:pPr>
        <w:autoSpaceDE w:val="0"/>
        <w:autoSpaceDN w:val="0"/>
        <w:adjustRightInd w:val="0"/>
        <w:spacing w:after="0" w:line="240" w:lineRule="auto"/>
        <w:jc w:val="both"/>
        <w:rPr>
          <w:rFonts w:cstheme="minorHAnsi"/>
        </w:rPr>
      </w:pPr>
    </w:p>
    <w:tbl>
      <w:tblPr>
        <w:tblStyle w:val="Tabelgril"/>
        <w:tblW w:w="0" w:type="auto"/>
        <w:tblLook w:val="04A0" w:firstRow="1" w:lastRow="0" w:firstColumn="1" w:lastColumn="0" w:noHBand="0" w:noVBand="1"/>
      </w:tblPr>
      <w:tblGrid>
        <w:gridCol w:w="9062"/>
      </w:tblGrid>
      <w:tr w:rsidR="00B556B6" w:rsidRPr="0052585A" w14:paraId="025C2A0A" w14:textId="77777777" w:rsidTr="00B556B6">
        <w:tc>
          <w:tcPr>
            <w:tcW w:w="9062" w:type="dxa"/>
            <w:shd w:val="clear" w:color="auto" w:fill="D0CECE" w:themeFill="background2" w:themeFillShade="E6"/>
          </w:tcPr>
          <w:p w14:paraId="6A1352CB" w14:textId="48167328" w:rsidR="00B556B6" w:rsidRPr="0052585A" w:rsidRDefault="00132B64" w:rsidP="005B3747">
            <w:pPr>
              <w:autoSpaceDE w:val="0"/>
              <w:autoSpaceDN w:val="0"/>
              <w:adjustRightInd w:val="0"/>
              <w:jc w:val="both"/>
              <w:rPr>
                <w:rFonts w:cstheme="minorHAnsi"/>
                <w:b/>
              </w:rPr>
            </w:pPr>
            <w:r w:rsidRPr="0052585A">
              <w:rPr>
                <w:rFonts w:cstheme="minorHAnsi"/>
                <w:b/>
              </w:rPr>
              <w:t>Bugetul contractului</w:t>
            </w:r>
          </w:p>
        </w:tc>
      </w:tr>
    </w:tbl>
    <w:p w14:paraId="24C57184" w14:textId="13A46CC3" w:rsidR="00B556B6" w:rsidRPr="00D70962" w:rsidRDefault="00E22BE7" w:rsidP="00D70962">
      <w:pPr>
        <w:pStyle w:val="Listparagraf"/>
        <w:numPr>
          <w:ilvl w:val="0"/>
          <w:numId w:val="7"/>
        </w:numPr>
        <w:autoSpaceDE w:val="0"/>
        <w:autoSpaceDN w:val="0"/>
        <w:adjustRightInd w:val="0"/>
        <w:spacing w:before="240" w:after="0" w:line="240" w:lineRule="auto"/>
        <w:ind w:left="142" w:hanging="142"/>
        <w:jc w:val="both"/>
        <w:rPr>
          <w:rFonts w:cstheme="minorHAnsi"/>
        </w:rPr>
      </w:pPr>
      <w:r w:rsidRPr="00D70962">
        <w:rPr>
          <w:rFonts w:cstheme="minorHAnsi"/>
        </w:rPr>
        <w:t>Onorariul expertului</w:t>
      </w:r>
      <w:r w:rsidR="00304C3F" w:rsidRPr="00D70962">
        <w:rPr>
          <w:rFonts w:cstheme="minorHAnsi"/>
        </w:rPr>
        <w:t xml:space="preserve"> (</w:t>
      </w:r>
      <w:r w:rsidRPr="00D70962">
        <w:rPr>
          <w:rFonts w:cstheme="minorHAnsi"/>
        </w:rPr>
        <w:t xml:space="preserve">taxele </w:t>
      </w:r>
      <w:r w:rsidR="00505961" w:rsidRPr="00D70962">
        <w:rPr>
          <w:rFonts w:cstheme="minorHAnsi"/>
        </w:rPr>
        <w:t xml:space="preserve">sunt </w:t>
      </w:r>
      <w:r w:rsidRPr="00D70962">
        <w:rPr>
          <w:rFonts w:cstheme="minorHAnsi"/>
        </w:rPr>
        <w:t>incluse</w:t>
      </w:r>
      <w:r w:rsidR="00304C3F" w:rsidRPr="00D70962">
        <w:rPr>
          <w:rFonts w:cstheme="minorHAnsi"/>
        </w:rPr>
        <w:t xml:space="preserve">): 3 </w:t>
      </w:r>
      <w:r w:rsidRPr="00D70962">
        <w:rPr>
          <w:rFonts w:cstheme="minorHAnsi"/>
        </w:rPr>
        <w:t>zile</w:t>
      </w:r>
      <w:r w:rsidR="00304C3F" w:rsidRPr="00D70962">
        <w:rPr>
          <w:rFonts w:cstheme="minorHAnsi"/>
        </w:rPr>
        <w:t>/</w:t>
      </w:r>
      <w:r w:rsidRPr="00D70962">
        <w:rPr>
          <w:rFonts w:cstheme="minorHAnsi"/>
        </w:rPr>
        <w:t>sesiune</w:t>
      </w:r>
      <w:r w:rsidR="00304C3F" w:rsidRPr="00D70962">
        <w:rPr>
          <w:rFonts w:cstheme="minorHAnsi"/>
        </w:rPr>
        <w:t xml:space="preserve"> + </w:t>
      </w:r>
      <w:r w:rsidR="00FB251E" w:rsidRPr="00D70962">
        <w:rPr>
          <w:rFonts w:cstheme="minorHAnsi"/>
        </w:rPr>
        <w:t>2</w:t>
      </w:r>
      <w:r w:rsidR="00283A8F" w:rsidRPr="00D70962">
        <w:rPr>
          <w:rFonts w:cstheme="minorHAnsi"/>
        </w:rPr>
        <w:t xml:space="preserve"> </w:t>
      </w:r>
      <w:r w:rsidRPr="00D70962">
        <w:rPr>
          <w:rFonts w:cstheme="minorHAnsi"/>
        </w:rPr>
        <w:t>zile de pregătire</w:t>
      </w:r>
      <w:r w:rsidR="00304C3F" w:rsidRPr="00D70962">
        <w:rPr>
          <w:rFonts w:cstheme="minorHAnsi"/>
        </w:rPr>
        <w:t xml:space="preserve"> = </w:t>
      </w:r>
      <w:r w:rsidR="00FB251E" w:rsidRPr="00D70962">
        <w:rPr>
          <w:rFonts w:cstheme="minorHAnsi"/>
        </w:rPr>
        <w:t xml:space="preserve">5 </w:t>
      </w:r>
      <w:r w:rsidRPr="00D70962">
        <w:rPr>
          <w:rFonts w:cstheme="minorHAnsi"/>
        </w:rPr>
        <w:t>zile</w:t>
      </w:r>
      <w:r w:rsidR="00304C3F" w:rsidRPr="00D70962">
        <w:rPr>
          <w:rFonts w:cstheme="minorHAnsi"/>
        </w:rPr>
        <w:t xml:space="preserve">/expert </w:t>
      </w:r>
      <w:r w:rsidR="008B3B9F" w:rsidRPr="00D70962">
        <w:rPr>
          <w:rFonts w:cstheme="minorHAnsi"/>
        </w:rPr>
        <w:t>x 350 euro/</w:t>
      </w:r>
      <w:r w:rsidRPr="00D70962">
        <w:rPr>
          <w:rFonts w:cstheme="minorHAnsi"/>
        </w:rPr>
        <w:t>zi</w:t>
      </w:r>
      <w:r w:rsidR="008B3B9F" w:rsidRPr="00D70962">
        <w:rPr>
          <w:rFonts w:cstheme="minorHAnsi"/>
        </w:rPr>
        <w:t xml:space="preserve"> </w:t>
      </w:r>
      <w:r w:rsidR="00C87BEE" w:rsidRPr="00D70962">
        <w:rPr>
          <w:rFonts w:cstheme="minorHAnsi"/>
        </w:rPr>
        <w:t>inclusiv taxe</w:t>
      </w:r>
      <w:r w:rsidR="00505961" w:rsidRPr="00D70962">
        <w:rPr>
          <w:rFonts w:cstheme="minorHAnsi"/>
        </w:rPr>
        <w:t>le</w:t>
      </w:r>
      <w:r w:rsidR="00304C3F" w:rsidRPr="00D70962">
        <w:rPr>
          <w:rFonts w:cstheme="minorHAnsi"/>
        </w:rPr>
        <w:t xml:space="preserve"> = </w:t>
      </w:r>
      <w:r w:rsidR="00FB251E" w:rsidRPr="00D70962">
        <w:rPr>
          <w:rFonts w:cstheme="minorHAnsi"/>
        </w:rPr>
        <w:t>1</w:t>
      </w:r>
      <w:r w:rsidR="005B3747" w:rsidRPr="00D70962">
        <w:rPr>
          <w:rFonts w:cstheme="minorHAnsi"/>
        </w:rPr>
        <w:t>.</w:t>
      </w:r>
      <w:r w:rsidR="00FB251E" w:rsidRPr="00D70962">
        <w:rPr>
          <w:rFonts w:cstheme="minorHAnsi"/>
        </w:rPr>
        <w:t xml:space="preserve">750 </w:t>
      </w:r>
      <w:r w:rsidR="00304C3F" w:rsidRPr="00D70962">
        <w:rPr>
          <w:rFonts w:cstheme="minorHAnsi"/>
        </w:rPr>
        <w:t>euro/expert/</w:t>
      </w:r>
      <w:r w:rsidR="00C87BEE" w:rsidRPr="00D70962">
        <w:rPr>
          <w:rFonts w:cstheme="minorHAnsi"/>
        </w:rPr>
        <w:t>sesiune</w:t>
      </w:r>
      <w:r w:rsidR="00304C3F" w:rsidRPr="00D70962">
        <w:rPr>
          <w:rFonts w:cstheme="minorHAnsi"/>
        </w:rPr>
        <w:t xml:space="preserve"> x 2 </w:t>
      </w:r>
      <w:r w:rsidR="00C87BEE" w:rsidRPr="00D70962">
        <w:rPr>
          <w:rFonts w:cstheme="minorHAnsi"/>
        </w:rPr>
        <w:t>experți</w:t>
      </w:r>
      <w:r w:rsidR="00304C3F" w:rsidRPr="00D70962">
        <w:rPr>
          <w:rFonts w:cstheme="minorHAnsi"/>
        </w:rPr>
        <w:t xml:space="preserve"> x 2 </w:t>
      </w:r>
      <w:r w:rsidR="00C87BEE" w:rsidRPr="00D70962">
        <w:rPr>
          <w:rFonts w:cstheme="minorHAnsi"/>
        </w:rPr>
        <w:t>sesiuni</w:t>
      </w:r>
      <w:r w:rsidR="00304C3F" w:rsidRPr="00D70962">
        <w:rPr>
          <w:rFonts w:cstheme="minorHAnsi"/>
        </w:rPr>
        <w:t xml:space="preserve"> = </w:t>
      </w:r>
      <w:r w:rsidR="008B3B9F" w:rsidRPr="00D70962">
        <w:rPr>
          <w:rFonts w:cstheme="minorHAnsi"/>
        </w:rPr>
        <w:t>7</w:t>
      </w:r>
      <w:r w:rsidR="005B3747" w:rsidRPr="00D70962">
        <w:rPr>
          <w:rFonts w:cstheme="minorHAnsi"/>
        </w:rPr>
        <w:t>.</w:t>
      </w:r>
      <w:r w:rsidR="008B3B9F" w:rsidRPr="00D70962">
        <w:rPr>
          <w:rFonts w:cstheme="minorHAnsi"/>
        </w:rPr>
        <w:t>000</w:t>
      </w:r>
      <w:r w:rsidR="00304C3F" w:rsidRPr="00D70962">
        <w:rPr>
          <w:rFonts w:cstheme="minorHAnsi"/>
        </w:rPr>
        <w:t xml:space="preserve"> euro </w:t>
      </w:r>
      <w:r w:rsidR="00C87BEE" w:rsidRPr="00D70962">
        <w:rPr>
          <w:rFonts w:cstheme="minorHAnsi"/>
        </w:rPr>
        <w:t>î</w:t>
      </w:r>
      <w:r w:rsidR="00304C3F" w:rsidRPr="00D70962">
        <w:rPr>
          <w:rFonts w:cstheme="minorHAnsi"/>
        </w:rPr>
        <w:t>n total</w:t>
      </w:r>
      <w:r w:rsidR="00720FF2">
        <w:rPr>
          <w:rFonts w:cstheme="minorHAnsi"/>
        </w:rPr>
        <w:t>;</w:t>
      </w:r>
    </w:p>
    <w:p w14:paraId="62E48284" w14:textId="37C2D415" w:rsidR="00D70962" w:rsidRPr="00D70962" w:rsidRDefault="00D70962" w:rsidP="00D70962">
      <w:pPr>
        <w:autoSpaceDE w:val="0"/>
        <w:autoSpaceDN w:val="0"/>
        <w:adjustRightInd w:val="0"/>
        <w:spacing w:before="240" w:after="0" w:line="240" w:lineRule="auto"/>
        <w:jc w:val="both"/>
        <w:rPr>
          <w:rFonts w:cstheme="minorHAnsi"/>
        </w:rPr>
      </w:pPr>
      <w:r w:rsidRPr="00D70962">
        <w:rPr>
          <w:rFonts w:cstheme="minorHAnsi"/>
        </w:rPr>
        <w:t>• Costuri de deplasare: max. 300 euro/expert x 2 exper</w:t>
      </w:r>
      <w:r>
        <w:rPr>
          <w:rFonts w:cstheme="minorHAnsi"/>
        </w:rPr>
        <w:t>ț</w:t>
      </w:r>
      <w:r w:rsidRPr="00D70962">
        <w:rPr>
          <w:rFonts w:cstheme="minorHAnsi"/>
        </w:rPr>
        <w:t>i x 2 se</w:t>
      </w:r>
      <w:r>
        <w:rPr>
          <w:rFonts w:cstheme="minorHAnsi"/>
        </w:rPr>
        <w:t>siuni</w:t>
      </w:r>
      <w:r w:rsidRPr="00D70962">
        <w:rPr>
          <w:rFonts w:cstheme="minorHAnsi"/>
        </w:rPr>
        <w:t xml:space="preserve"> = 1200 euro </w:t>
      </w:r>
      <w:r>
        <w:rPr>
          <w:rFonts w:cstheme="minorHAnsi"/>
        </w:rPr>
        <w:t>î</w:t>
      </w:r>
      <w:r w:rsidR="00720FF2">
        <w:rPr>
          <w:rFonts w:cstheme="minorHAnsi"/>
        </w:rPr>
        <w:t>n total;</w:t>
      </w:r>
    </w:p>
    <w:p w14:paraId="21B2B43D" w14:textId="3396224A" w:rsidR="00D70962" w:rsidRPr="0052585A" w:rsidRDefault="00D70962" w:rsidP="00D70962">
      <w:pPr>
        <w:autoSpaceDE w:val="0"/>
        <w:autoSpaceDN w:val="0"/>
        <w:adjustRightInd w:val="0"/>
        <w:spacing w:before="240" w:after="0" w:line="240" w:lineRule="auto"/>
        <w:jc w:val="both"/>
        <w:rPr>
          <w:rFonts w:cstheme="minorHAnsi"/>
        </w:rPr>
      </w:pPr>
      <w:r w:rsidRPr="00D70962">
        <w:rPr>
          <w:rFonts w:cstheme="minorHAnsi"/>
        </w:rPr>
        <w:t>• Diurna: (max.) 3 nop</w:t>
      </w:r>
      <w:r>
        <w:rPr>
          <w:rFonts w:cstheme="minorHAnsi"/>
        </w:rPr>
        <w:t>ț</w:t>
      </w:r>
      <w:r w:rsidRPr="00D70962">
        <w:rPr>
          <w:rFonts w:cstheme="minorHAnsi"/>
        </w:rPr>
        <w:t>i/</w:t>
      </w:r>
      <w:r>
        <w:rPr>
          <w:rFonts w:cstheme="minorHAnsi"/>
        </w:rPr>
        <w:t xml:space="preserve">sesiune </w:t>
      </w:r>
      <w:r w:rsidRPr="00D70962">
        <w:rPr>
          <w:rFonts w:cstheme="minorHAnsi"/>
        </w:rPr>
        <w:t>de formare x 200 euro = 600 euro/expert x 2 exper</w:t>
      </w:r>
      <w:r>
        <w:rPr>
          <w:rFonts w:cstheme="minorHAnsi"/>
        </w:rPr>
        <w:t>ț</w:t>
      </w:r>
      <w:r w:rsidRPr="00D70962">
        <w:rPr>
          <w:rFonts w:cstheme="minorHAnsi"/>
        </w:rPr>
        <w:t xml:space="preserve">i x 2 sesiuni de formare </w:t>
      </w:r>
      <w:r>
        <w:rPr>
          <w:rFonts w:cstheme="minorHAnsi"/>
        </w:rPr>
        <w:t>î</w:t>
      </w:r>
      <w:r w:rsidRPr="00D70962">
        <w:rPr>
          <w:rFonts w:cstheme="minorHAnsi"/>
        </w:rPr>
        <w:t xml:space="preserve">n Romania = 2400 euro </w:t>
      </w:r>
      <w:r>
        <w:rPr>
          <w:rFonts w:cstheme="minorHAnsi"/>
        </w:rPr>
        <w:t>î</w:t>
      </w:r>
      <w:r w:rsidRPr="00D70962">
        <w:rPr>
          <w:rFonts w:cstheme="minorHAnsi"/>
        </w:rPr>
        <w:t>n total. DSA se plătește numai pentru experții care locuiesc într-un alt oraș la mai mult de 50 km decât locația indicată de formare.</w:t>
      </w:r>
    </w:p>
    <w:p w14:paraId="45A08B0E" w14:textId="77777777" w:rsidR="008B3B9F" w:rsidRPr="0052585A" w:rsidRDefault="008B3B9F" w:rsidP="005B3747">
      <w:pPr>
        <w:autoSpaceDE w:val="0"/>
        <w:autoSpaceDN w:val="0"/>
        <w:adjustRightInd w:val="0"/>
        <w:spacing w:after="0" w:line="240" w:lineRule="auto"/>
        <w:jc w:val="both"/>
        <w:rPr>
          <w:rFonts w:cstheme="minorHAnsi"/>
        </w:rPr>
      </w:pPr>
    </w:p>
    <w:tbl>
      <w:tblPr>
        <w:tblStyle w:val="Tabelgril"/>
        <w:tblW w:w="0" w:type="auto"/>
        <w:tblLook w:val="04A0" w:firstRow="1" w:lastRow="0" w:firstColumn="1" w:lastColumn="0" w:noHBand="0" w:noVBand="1"/>
      </w:tblPr>
      <w:tblGrid>
        <w:gridCol w:w="9062"/>
      </w:tblGrid>
      <w:tr w:rsidR="008B3B9F" w:rsidRPr="0052585A" w14:paraId="0CBDD3B7" w14:textId="77777777" w:rsidTr="008B3B9F">
        <w:tc>
          <w:tcPr>
            <w:tcW w:w="9062" w:type="dxa"/>
            <w:shd w:val="clear" w:color="auto" w:fill="D0CECE" w:themeFill="background2" w:themeFillShade="E6"/>
          </w:tcPr>
          <w:p w14:paraId="3B03681C" w14:textId="6A2BE871" w:rsidR="008B3B9F" w:rsidRPr="0052585A" w:rsidRDefault="00C87BEE" w:rsidP="005B3747">
            <w:pPr>
              <w:autoSpaceDE w:val="0"/>
              <w:autoSpaceDN w:val="0"/>
              <w:adjustRightInd w:val="0"/>
              <w:jc w:val="both"/>
              <w:rPr>
                <w:rFonts w:cstheme="minorHAnsi"/>
                <w:b/>
              </w:rPr>
            </w:pPr>
            <w:r w:rsidRPr="0052585A">
              <w:rPr>
                <w:rFonts w:cstheme="minorHAnsi"/>
                <w:b/>
              </w:rPr>
              <w:t>Experiență profesională și criterii de calificare</w:t>
            </w:r>
          </w:p>
        </w:tc>
      </w:tr>
    </w:tbl>
    <w:p w14:paraId="696FC947" w14:textId="77777777" w:rsidR="008B3B9F" w:rsidRPr="0052585A" w:rsidRDefault="008B3B9F" w:rsidP="005B3747">
      <w:pPr>
        <w:autoSpaceDE w:val="0"/>
        <w:autoSpaceDN w:val="0"/>
        <w:adjustRightInd w:val="0"/>
        <w:spacing w:after="0" w:line="240" w:lineRule="auto"/>
        <w:jc w:val="both"/>
        <w:rPr>
          <w:rFonts w:cstheme="minorHAnsi"/>
        </w:rPr>
      </w:pPr>
    </w:p>
    <w:p w14:paraId="008992AC" w14:textId="600744A8" w:rsidR="008B3B9F" w:rsidRPr="0052585A" w:rsidRDefault="008B3B9F" w:rsidP="005B3747">
      <w:pPr>
        <w:autoSpaceDE w:val="0"/>
        <w:autoSpaceDN w:val="0"/>
        <w:adjustRightInd w:val="0"/>
        <w:spacing w:after="0" w:line="240" w:lineRule="auto"/>
        <w:jc w:val="both"/>
        <w:rPr>
          <w:rFonts w:ascii="Calibri" w:hAnsi="Calibri" w:cs="Calibri"/>
          <w:b/>
        </w:rPr>
      </w:pPr>
      <w:r w:rsidRPr="0052585A">
        <w:rPr>
          <w:rFonts w:ascii="Calibri" w:hAnsi="Calibri" w:cs="Calibri"/>
          <w:b/>
        </w:rPr>
        <w:t xml:space="preserve">1. </w:t>
      </w:r>
      <w:r w:rsidR="00540773" w:rsidRPr="0052585A">
        <w:rPr>
          <w:rFonts w:ascii="Calibri" w:hAnsi="Calibri" w:cs="Calibri"/>
          <w:b/>
        </w:rPr>
        <w:t xml:space="preserve"> </w:t>
      </w:r>
      <w:r w:rsidR="00C87BEE" w:rsidRPr="0052585A">
        <w:rPr>
          <w:rFonts w:ascii="Calibri" w:hAnsi="Calibri" w:cs="Calibri"/>
          <w:b/>
        </w:rPr>
        <w:t>Cerințe generale</w:t>
      </w:r>
    </w:p>
    <w:p w14:paraId="01D179AD" w14:textId="25E1F92C" w:rsidR="00EC1588" w:rsidRPr="0052585A" w:rsidRDefault="00505961" w:rsidP="00EC1588">
      <w:pPr>
        <w:pStyle w:val="Listparagraf"/>
        <w:numPr>
          <w:ilvl w:val="0"/>
          <w:numId w:val="2"/>
        </w:numPr>
        <w:autoSpaceDE w:val="0"/>
        <w:autoSpaceDN w:val="0"/>
        <w:adjustRightInd w:val="0"/>
        <w:spacing w:line="240" w:lineRule="auto"/>
        <w:ind w:left="284" w:hanging="284"/>
        <w:jc w:val="both"/>
        <w:rPr>
          <w:rFonts w:ascii="Calibri" w:hAnsi="Calibri" w:cs="Calibri"/>
        </w:rPr>
      </w:pPr>
      <w:r w:rsidRPr="0052585A">
        <w:rPr>
          <w:rFonts w:ascii="Calibri" w:hAnsi="Calibri" w:cs="Calibri"/>
        </w:rPr>
        <w:t>Să fie c</w:t>
      </w:r>
      <w:r w:rsidR="00EC1588" w:rsidRPr="0052585A">
        <w:rPr>
          <w:rFonts w:ascii="Calibri" w:hAnsi="Calibri" w:cs="Calibri"/>
        </w:rPr>
        <w:t xml:space="preserve">etățean al UE, care lucrează pentru o instituție publică sau privată (națională, regională sau internațională) din domeniul traficului de </w:t>
      </w:r>
      <w:r w:rsidR="009C1381" w:rsidRPr="0052585A">
        <w:rPr>
          <w:rFonts w:ascii="Calibri" w:hAnsi="Calibri" w:cs="Calibri"/>
        </w:rPr>
        <w:t>persoane</w:t>
      </w:r>
      <w:r w:rsidR="00EC1588" w:rsidRPr="0052585A">
        <w:rPr>
          <w:rFonts w:ascii="Calibri" w:hAnsi="Calibri" w:cs="Calibri"/>
        </w:rPr>
        <w:t xml:space="preserve">, al cooperării judiciare și </w:t>
      </w:r>
      <w:r w:rsidR="000A1ADC" w:rsidRPr="0052585A">
        <w:rPr>
          <w:rFonts w:ascii="Calibri" w:hAnsi="Calibri" w:cs="Calibri"/>
        </w:rPr>
        <w:t>polițienești internaționale</w:t>
      </w:r>
      <w:r w:rsidR="00EC1588" w:rsidRPr="0052585A">
        <w:rPr>
          <w:rFonts w:ascii="Calibri" w:hAnsi="Calibri" w:cs="Calibri"/>
        </w:rPr>
        <w:t>, în calitate de procuror, judecător, poliți</w:t>
      </w:r>
      <w:r w:rsidR="000A1ADC" w:rsidRPr="0052585A">
        <w:rPr>
          <w:rFonts w:ascii="Calibri" w:hAnsi="Calibri" w:cs="Calibri"/>
        </w:rPr>
        <w:t>st</w:t>
      </w:r>
      <w:r w:rsidR="00EC1588" w:rsidRPr="0052585A">
        <w:rPr>
          <w:rFonts w:ascii="Calibri" w:hAnsi="Calibri" w:cs="Calibri"/>
        </w:rPr>
        <w:t>. Consultați Nota #2;</w:t>
      </w:r>
    </w:p>
    <w:p w14:paraId="16F83CAD" w14:textId="076EC803" w:rsidR="008B3B9F" w:rsidRPr="0052585A" w:rsidRDefault="000A1ADC" w:rsidP="005B3747">
      <w:pPr>
        <w:pStyle w:val="Listparagraf"/>
        <w:numPr>
          <w:ilvl w:val="0"/>
          <w:numId w:val="2"/>
        </w:numPr>
        <w:autoSpaceDE w:val="0"/>
        <w:autoSpaceDN w:val="0"/>
        <w:adjustRightInd w:val="0"/>
        <w:spacing w:after="0" w:line="240" w:lineRule="auto"/>
        <w:ind w:left="284" w:hanging="284"/>
        <w:jc w:val="both"/>
        <w:rPr>
          <w:rFonts w:ascii="Calibri" w:hAnsi="Calibri" w:cs="Calibri"/>
        </w:rPr>
      </w:pPr>
      <w:r w:rsidRPr="0052585A">
        <w:rPr>
          <w:rFonts w:ascii="Calibri" w:hAnsi="Calibri" w:cs="Calibri"/>
        </w:rPr>
        <w:t>Minimum</w:t>
      </w:r>
      <w:r w:rsidR="008B3B9F" w:rsidRPr="0052585A">
        <w:rPr>
          <w:rFonts w:ascii="Calibri" w:hAnsi="Calibri" w:cs="Calibri"/>
        </w:rPr>
        <w:t xml:space="preserve"> </w:t>
      </w:r>
      <w:r w:rsidR="00F367EF" w:rsidRPr="0052585A">
        <w:rPr>
          <w:rFonts w:ascii="Calibri" w:hAnsi="Calibri" w:cs="Calibri"/>
        </w:rPr>
        <w:t xml:space="preserve">5 </w:t>
      </w:r>
      <w:r w:rsidRPr="0052585A">
        <w:rPr>
          <w:rFonts w:ascii="Calibri" w:hAnsi="Calibri" w:cs="Calibri"/>
        </w:rPr>
        <w:t>ani</w:t>
      </w:r>
      <w:r w:rsidR="008B3B9F" w:rsidRPr="0052585A">
        <w:rPr>
          <w:rFonts w:ascii="Calibri" w:hAnsi="Calibri" w:cs="Calibri"/>
        </w:rPr>
        <w:t xml:space="preserve"> </w:t>
      </w:r>
      <w:r w:rsidRPr="0052585A">
        <w:rPr>
          <w:rFonts w:ascii="Calibri" w:hAnsi="Calibri" w:cs="Calibri"/>
        </w:rPr>
        <w:t>de experiență profesională</w:t>
      </w:r>
      <w:r w:rsidR="005B3747" w:rsidRPr="0052585A">
        <w:rPr>
          <w:rFonts w:ascii="Calibri" w:hAnsi="Calibri" w:cs="Calibri"/>
        </w:rPr>
        <w:t xml:space="preserve"> </w:t>
      </w:r>
      <w:r w:rsidRPr="0052585A">
        <w:rPr>
          <w:rFonts w:ascii="Calibri" w:hAnsi="Calibri" w:cs="Calibri"/>
        </w:rPr>
        <w:t>ca procuror</w:t>
      </w:r>
      <w:r w:rsidR="005B3747" w:rsidRPr="0052585A">
        <w:rPr>
          <w:rFonts w:ascii="Calibri" w:hAnsi="Calibri" w:cs="Calibri"/>
        </w:rPr>
        <w:t>/</w:t>
      </w:r>
      <w:r w:rsidRPr="0052585A">
        <w:rPr>
          <w:rFonts w:ascii="Calibri" w:hAnsi="Calibri" w:cs="Calibri"/>
        </w:rPr>
        <w:t>judecător</w:t>
      </w:r>
      <w:r w:rsidR="005B3747" w:rsidRPr="0052585A">
        <w:rPr>
          <w:rFonts w:ascii="Calibri" w:hAnsi="Calibri" w:cs="Calibri"/>
        </w:rPr>
        <w:t>/</w:t>
      </w:r>
      <w:r w:rsidRPr="0052585A">
        <w:rPr>
          <w:rFonts w:ascii="Calibri" w:hAnsi="Calibri" w:cs="Calibri"/>
        </w:rPr>
        <w:t>polițist</w:t>
      </w:r>
      <w:r w:rsidR="005B3747" w:rsidRPr="0052585A">
        <w:rPr>
          <w:rFonts w:ascii="Calibri" w:hAnsi="Calibri" w:cs="Calibri"/>
        </w:rPr>
        <w:t>/academic</w:t>
      </w:r>
      <w:r w:rsidRPr="0052585A">
        <w:rPr>
          <w:rFonts w:ascii="Calibri" w:hAnsi="Calibri" w:cs="Calibri"/>
        </w:rPr>
        <w:t>ian</w:t>
      </w:r>
      <w:r w:rsidR="005B3747" w:rsidRPr="0052585A">
        <w:rPr>
          <w:rFonts w:ascii="Calibri" w:hAnsi="Calibri" w:cs="Calibri"/>
        </w:rPr>
        <w:t>/</w:t>
      </w:r>
      <w:r w:rsidRPr="0052585A">
        <w:rPr>
          <w:rFonts w:ascii="Calibri" w:hAnsi="Calibri" w:cs="Calibri"/>
        </w:rPr>
        <w:t>formator</w:t>
      </w:r>
      <w:r w:rsidR="008B3B9F" w:rsidRPr="0052585A">
        <w:rPr>
          <w:rFonts w:ascii="Calibri" w:hAnsi="Calibri" w:cs="Calibri"/>
        </w:rPr>
        <w:t xml:space="preserve"> </w:t>
      </w:r>
      <w:r w:rsidRPr="0052585A">
        <w:rPr>
          <w:rFonts w:ascii="Calibri" w:hAnsi="Calibri" w:cs="Calibri"/>
        </w:rPr>
        <w:t xml:space="preserve">și </w:t>
      </w:r>
      <w:r w:rsidR="00B42FEA" w:rsidRPr="0052585A">
        <w:rPr>
          <w:rFonts w:ascii="Calibri" w:hAnsi="Calibri" w:cs="Calibri"/>
        </w:rPr>
        <w:t xml:space="preserve">să aibă o </w:t>
      </w:r>
      <w:r w:rsidRPr="0052585A">
        <w:rPr>
          <w:rFonts w:ascii="Calibri" w:hAnsi="Calibri" w:cs="Calibri"/>
        </w:rPr>
        <w:t>bună reputație profesională</w:t>
      </w:r>
      <w:r w:rsidR="00350CC8" w:rsidRPr="0052585A">
        <w:rPr>
          <w:rFonts w:ascii="Calibri" w:hAnsi="Calibri" w:cs="Calibri"/>
        </w:rPr>
        <w:t>;</w:t>
      </w:r>
    </w:p>
    <w:p w14:paraId="4C3C6F9F" w14:textId="566E04A6" w:rsidR="008B3B9F" w:rsidRPr="0052585A" w:rsidRDefault="000A1ADC" w:rsidP="005B3747">
      <w:pPr>
        <w:pStyle w:val="Listparagraf"/>
        <w:numPr>
          <w:ilvl w:val="0"/>
          <w:numId w:val="2"/>
        </w:numPr>
        <w:autoSpaceDE w:val="0"/>
        <w:autoSpaceDN w:val="0"/>
        <w:adjustRightInd w:val="0"/>
        <w:spacing w:after="0" w:line="240" w:lineRule="auto"/>
        <w:ind w:left="284" w:hanging="284"/>
        <w:jc w:val="both"/>
        <w:rPr>
          <w:rFonts w:ascii="Calibri" w:hAnsi="Calibri" w:cs="Calibri"/>
        </w:rPr>
      </w:pPr>
      <w:r w:rsidRPr="0052585A">
        <w:rPr>
          <w:rFonts w:ascii="Calibri" w:hAnsi="Calibri" w:cs="Calibri"/>
        </w:rPr>
        <w:t xml:space="preserve">Abilități </w:t>
      </w:r>
      <w:r w:rsidR="00B42FEA" w:rsidRPr="0052585A">
        <w:rPr>
          <w:rFonts w:ascii="Calibri" w:hAnsi="Calibri" w:cs="Calibri"/>
        </w:rPr>
        <w:t>foarte bune</w:t>
      </w:r>
      <w:r w:rsidRPr="0052585A">
        <w:rPr>
          <w:rFonts w:ascii="Calibri" w:hAnsi="Calibri" w:cs="Calibri"/>
        </w:rPr>
        <w:t xml:space="preserve"> de prezentare în limba engleză </w:t>
      </w:r>
      <w:r w:rsidR="008B3B9F" w:rsidRPr="0052585A">
        <w:rPr>
          <w:rFonts w:ascii="Calibri" w:hAnsi="Calibri" w:cs="Calibri"/>
        </w:rPr>
        <w:t xml:space="preserve">– </w:t>
      </w:r>
      <w:r w:rsidRPr="0052585A">
        <w:rPr>
          <w:rFonts w:ascii="Calibri" w:hAnsi="Calibri" w:cs="Calibri"/>
        </w:rPr>
        <w:t xml:space="preserve">nivel </w:t>
      </w:r>
      <w:r w:rsidR="008B3B9F" w:rsidRPr="0052585A">
        <w:rPr>
          <w:rFonts w:ascii="Calibri" w:hAnsi="Calibri" w:cs="Calibri"/>
        </w:rPr>
        <w:t>B2/C1</w:t>
      </w:r>
      <w:r w:rsidR="00350CC8" w:rsidRPr="0052585A">
        <w:rPr>
          <w:rFonts w:ascii="Calibri" w:hAnsi="Calibri" w:cs="Calibri"/>
        </w:rPr>
        <w:t>;</w:t>
      </w:r>
    </w:p>
    <w:p w14:paraId="4592F822" w14:textId="5BDC67B8" w:rsidR="008B3B9F" w:rsidRPr="0052585A" w:rsidRDefault="000A1ADC" w:rsidP="005B3747">
      <w:pPr>
        <w:pStyle w:val="Listparagraf"/>
        <w:numPr>
          <w:ilvl w:val="0"/>
          <w:numId w:val="2"/>
        </w:numPr>
        <w:autoSpaceDE w:val="0"/>
        <w:autoSpaceDN w:val="0"/>
        <w:adjustRightInd w:val="0"/>
        <w:spacing w:after="0" w:line="240" w:lineRule="auto"/>
        <w:ind w:left="284" w:hanging="284"/>
        <w:jc w:val="both"/>
        <w:rPr>
          <w:rFonts w:ascii="Calibri" w:hAnsi="Calibri" w:cs="Calibri"/>
        </w:rPr>
      </w:pPr>
      <w:r w:rsidRPr="0052585A">
        <w:rPr>
          <w:rFonts w:ascii="Calibri" w:hAnsi="Calibri" w:cs="Calibri"/>
        </w:rPr>
        <w:t>Licență în drept sau științe politice</w:t>
      </w:r>
      <w:r w:rsidR="00350CC8" w:rsidRPr="0052585A">
        <w:rPr>
          <w:rFonts w:ascii="Calibri" w:hAnsi="Calibri" w:cs="Calibri"/>
        </w:rPr>
        <w:t>;</w:t>
      </w:r>
    </w:p>
    <w:p w14:paraId="3246143B" w14:textId="7D47881D" w:rsidR="008B3B9F" w:rsidRPr="0052585A" w:rsidRDefault="00652106" w:rsidP="005B3747">
      <w:pPr>
        <w:pStyle w:val="Listparagraf"/>
        <w:numPr>
          <w:ilvl w:val="0"/>
          <w:numId w:val="2"/>
        </w:numPr>
        <w:autoSpaceDE w:val="0"/>
        <w:autoSpaceDN w:val="0"/>
        <w:adjustRightInd w:val="0"/>
        <w:spacing w:after="0" w:line="240" w:lineRule="auto"/>
        <w:ind w:left="284" w:hanging="284"/>
        <w:jc w:val="both"/>
        <w:rPr>
          <w:rFonts w:ascii="Calibri" w:hAnsi="Calibri" w:cs="Calibri"/>
        </w:rPr>
      </w:pPr>
      <w:r w:rsidRPr="0052585A">
        <w:rPr>
          <w:rFonts w:ascii="Calibri" w:hAnsi="Calibri" w:cs="Calibri"/>
        </w:rPr>
        <w:t>Studiile postuniversitare</w:t>
      </w:r>
      <w:r w:rsidR="000A1ADC" w:rsidRPr="0052585A">
        <w:rPr>
          <w:rFonts w:ascii="Calibri" w:hAnsi="Calibri" w:cs="Calibri"/>
        </w:rPr>
        <w:t xml:space="preserve"> în domeniile </w:t>
      </w:r>
      <w:r w:rsidRPr="0052585A">
        <w:rPr>
          <w:rFonts w:ascii="Calibri" w:hAnsi="Calibri" w:cs="Calibri"/>
        </w:rPr>
        <w:t xml:space="preserve">relevante </w:t>
      </w:r>
      <w:r w:rsidR="00B42FEA" w:rsidRPr="0052585A">
        <w:rPr>
          <w:rFonts w:ascii="Calibri" w:hAnsi="Calibri" w:cs="Calibri"/>
        </w:rPr>
        <w:t xml:space="preserve">ca </w:t>
      </w:r>
      <w:r w:rsidR="008F5CA3" w:rsidRPr="0052585A">
        <w:rPr>
          <w:rFonts w:ascii="Calibri" w:hAnsi="Calibri" w:cs="Calibri"/>
        </w:rPr>
        <w:t xml:space="preserve">cele menționate </w:t>
      </w:r>
      <w:r w:rsidR="00B42FEA" w:rsidRPr="0052585A">
        <w:rPr>
          <w:rFonts w:ascii="Calibri" w:hAnsi="Calibri" w:cs="Calibri"/>
        </w:rPr>
        <w:t xml:space="preserve">mai sus </w:t>
      </w:r>
      <w:r w:rsidRPr="0052585A">
        <w:rPr>
          <w:rFonts w:ascii="Calibri" w:hAnsi="Calibri" w:cs="Calibri"/>
        </w:rPr>
        <w:t xml:space="preserve">pentru sesiunile de formare </w:t>
      </w:r>
      <w:r w:rsidR="00B42FEA" w:rsidRPr="0052585A">
        <w:rPr>
          <w:rFonts w:ascii="Calibri" w:hAnsi="Calibri" w:cs="Calibri"/>
        </w:rPr>
        <w:t xml:space="preserve">profesională </w:t>
      </w:r>
      <w:r w:rsidRPr="0052585A">
        <w:rPr>
          <w:rFonts w:ascii="Calibri" w:hAnsi="Calibri" w:cs="Calibri"/>
        </w:rPr>
        <w:t>reprezintă un avantaj</w:t>
      </w:r>
      <w:r w:rsidR="00350CC8" w:rsidRPr="0052585A">
        <w:rPr>
          <w:rFonts w:ascii="Calibri" w:hAnsi="Calibri" w:cs="Calibri"/>
        </w:rPr>
        <w:t>;</w:t>
      </w:r>
    </w:p>
    <w:p w14:paraId="4582FA25" w14:textId="04077171" w:rsidR="008B3B9F" w:rsidRPr="0052585A" w:rsidRDefault="00652106" w:rsidP="005B3747">
      <w:pPr>
        <w:pStyle w:val="Listparagraf"/>
        <w:numPr>
          <w:ilvl w:val="0"/>
          <w:numId w:val="2"/>
        </w:numPr>
        <w:autoSpaceDE w:val="0"/>
        <w:autoSpaceDN w:val="0"/>
        <w:adjustRightInd w:val="0"/>
        <w:spacing w:after="0" w:line="240" w:lineRule="auto"/>
        <w:ind w:left="284" w:hanging="284"/>
        <w:jc w:val="both"/>
        <w:rPr>
          <w:rFonts w:ascii="Calibri" w:hAnsi="Calibri" w:cs="Calibri"/>
        </w:rPr>
      </w:pPr>
      <w:r w:rsidRPr="0052585A">
        <w:rPr>
          <w:rFonts w:ascii="Calibri" w:hAnsi="Calibri" w:cs="Calibri"/>
        </w:rPr>
        <w:t>Experiența practică în subiectele proiectului reprezintă un avantaj</w:t>
      </w:r>
      <w:r w:rsidR="008B3B9F" w:rsidRPr="0052585A">
        <w:rPr>
          <w:rFonts w:ascii="Calibri" w:hAnsi="Calibri" w:cs="Calibri"/>
        </w:rPr>
        <w:t>.</w:t>
      </w:r>
    </w:p>
    <w:p w14:paraId="4CC327B2" w14:textId="77777777" w:rsidR="008B3B9F" w:rsidRPr="0052585A" w:rsidRDefault="008B3B9F" w:rsidP="005B3747">
      <w:pPr>
        <w:pStyle w:val="Listparagraf"/>
        <w:autoSpaceDE w:val="0"/>
        <w:autoSpaceDN w:val="0"/>
        <w:adjustRightInd w:val="0"/>
        <w:spacing w:after="0" w:line="240" w:lineRule="auto"/>
        <w:ind w:left="284"/>
        <w:jc w:val="both"/>
        <w:rPr>
          <w:rFonts w:ascii="Calibri" w:hAnsi="Calibri" w:cs="Calibri"/>
        </w:rPr>
      </w:pPr>
    </w:p>
    <w:p w14:paraId="75D6B1BA" w14:textId="545E4D9B" w:rsidR="008B3B9F" w:rsidRPr="0052585A" w:rsidRDefault="008B3B9F" w:rsidP="00D9480C">
      <w:pPr>
        <w:autoSpaceDE w:val="0"/>
        <w:autoSpaceDN w:val="0"/>
        <w:adjustRightInd w:val="0"/>
        <w:spacing w:after="0" w:line="240" w:lineRule="auto"/>
        <w:jc w:val="both"/>
        <w:rPr>
          <w:rFonts w:ascii="Calibri" w:hAnsi="Calibri" w:cs="Calibri"/>
          <w:b/>
        </w:rPr>
      </w:pPr>
      <w:r w:rsidRPr="0052585A">
        <w:rPr>
          <w:rFonts w:ascii="Calibri" w:hAnsi="Calibri" w:cs="Calibri"/>
          <w:b/>
        </w:rPr>
        <w:t xml:space="preserve">2. </w:t>
      </w:r>
      <w:r w:rsidR="00540773" w:rsidRPr="0052585A">
        <w:rPr>
          <w:rFonts w:ascii="Calibri" w:hAnsi="Calibri" w:cs="Calibri"/>
          <w:b/>
        </w:rPr>
        <w:t xml:space="preserve"> </w:t>
      </w:r>
      <w:r w:rsidR="00CD2EEA" w:rsidRPr="0052585A">
        <w:rPr>
          <w:rFonts w:ascii="Calibri" w:hAnsi="Calibri" w:cs="Calibri"/>
          <w:b/>
        </w:rPr>
        <w:t>Cerințe specifice</w:t>
      </w:r>
    </w:p>
    <w:p w14:paraId="486D1326" w14:textId="40D7480F" w:rsidR="008B3B9F" w:rsidRPr="0052585A" w:rsidRDefault="00D9480C" w:rsidP="00E61BAD">
      <w:pPr>
        <w:pStyle w:val="Listparagraf"/>
        <w:numPr>
          <w:ilvl w:val="0"/>
          <w:numId w:val="6"/>
        </w:numPr>
        <w:autoSpaceDE w:val="0"/>
        <w:autoSpaceDN w:val="0"/>
        <w:adjustRightInd w:val="0"/>
        <w:spacing w:after="0" w:line="240" w:lineRule="auto"/>
        <w:ind w:left="284" w:hanging="284"/>
        <w:jc w:val="both"/>
        <w:rPr>
          <w:rFonts w:ascii="Calibri" w:hAnsi="Calibri" w:cs="Calibri"/>
        </w:rPr>
      </w:pPr>
      <w:r w:rsidRPr="0052585A">
        <w:rPr>
          <w:rFonts w:ascii="Calibri" w:hAnsi="Calibri" w:cs="Calibri"/>
        </w:rPr>
        <w:t>Minimum 1 an de experiență ca formator/expert/</w:t>
      </w:r>
      <w:r w:rsidR="00E61BAD" w:rsidRPr="0052585A">
        <w:rPr>
          <w:rFonts w:ascii="Calibri" w:hAnsi="Calibri" w:cs="Calibri"/>
        </w:rPr>
        <w:t>lector/</w:t>
      </w:r>
      <w:proofErr w:type="spellStart"/>
      <w:r w:rsidRPr="0052585A">
        <w:rPr>
          <w:rFonts w:ascii="Calibri" w:hAnsi="Calibri" w:cs="Calibri"/>
        </w:rPr>
        <w:t>speaker</w:t>
      </w:r>
      <w:proofErr w:type="spellEnd"/>
      <w:r w:rsidRPr="0052585A">
        <w:rPr>
          <w:rFonts w:ascii="Calibri" w:hAnsi="Calibri" w:cs="Calibri"/>
        </w:rPr>
        <w:t>/</w:t>
      </w:r>
      <w:r w:rsidR="0074697C" w:rsidRPr="0052585A">
        <w:rPr>
          <w:rFonts w:ascii="Calibri" w:hAnsi="Calibri" w:cs="Calibri"/>
        </w:rPr>
        <w:t>raportor</w:t>
      </w:r>
      <w:r w:rsidRPr="0052585A">
        <w:rPr>
          <w:rFonts w:ascii="Calibri" w:hAnsi="Calibri" w:cs="Calibri"/>
        </w:rPr>
        <w:t xml:space="preserve"> în grupuri de lucru la nivel național/internațional sau minimum 5 participări ca </w:t>
      </w:r>
      <w:proofErr w:type="spellStart"/>
      <w:r w:rsidRPr="0052585A">
        <w:rPr>
          <w:rFonts w:ascii="Calibri" w:hAnsi="Calibri" w:cs="Calibri"/>
        </w:rPr>
        <w:t>speaker</w:t>
      </w:r>
      <w:proofErr w:type="spellEnd"/>
      <w:r w:rsidRPr="0052585A">
        <w:rPr>
          <w:rFonts w:ascii="Calibri" w:hAnsi="Calibri" w:cs="Calibri"/>
        </w:rPr>
        <w:t>/formator la evenimente naționale/internaționale relevante;</w:t>
      </w:r>
    </w:p>
    <w:p w14:paraId="1B8465E9" w14:textId="1CC6DE3E" w:rsidR="008B3B9F" w:rsidRPr="0052585A" w:rsidRDefault="00524DD2" w:rsidP="005B3747">
      <w:pPr>
        <w:pStyle w:val="Listparagraf"/>
        <w:numPr>
          <w:ilvl w:val="0"/>
          <w:numId w:val="2"/>
        </w:numPr>
        <w:autoSpaceDE w:val="0"/>
        <w:autoSpaceDN w:val="0"/>
        <w:adjustRightInd w:val="0"/>
        <w:spacing w:after="0" w:line="240" w:lineRule="auto"/>
        <w:ind w:left="284" w:hanging="284"/>
        <w:jc w:val="both"/>
        <w:rPr>
          <w:rFonts w:ascii="Calibri" w:hAnsi="Calibri" w:cs="Calibri"/>
        </w:rPr>
      </w:pPr>
      <w:r w:rsidRPr="0052585A">
        <w:rPr>
          <w:rFonts w:ascii="Calibri" w:hAnsi="Calibri" w:cs="Calibri"/>
        </w:rPr>
        <w:t>Minimum 3 ani de experiență pe tema investigațiilor financiare și recuperarea produselor infracțiunilor;</w:t>
      </w:r>
    </w:p>
    <w:p w14:paraId="03EE5461" w14:textId="29C07251" w:rsidR="00524DD2" w:rsidRPr="0052585A" w:rsidRDefault="00524DD2" w:rsidP="00524DD2">
      <w:pPr>
        <w:pStyle w:val="Listparagraf"/>
        <w:numPr>
          <w:ilvl w:val="0"/>
          <w:numId w:val="2"/>
        </w:numPr>
        <w:autoSpaceDE w:val="0"/>
        <w:autoSpaceDN w:val="0"/>
        <w:adjustRightInd w:val="0"/>
        <w:spacing w:after="0" w:line="240" w:lineRule="auto"/>
        <w:ind w:left="284" w:hanging="284"/>
        <w:jc w:val="both"/>
        <w:rPr>
          <w:rFonts w:ascii="Calibri" w:hAnsi="Calibri" w:cs="Calibri"/>
        </w:rPr>
      </w:pPr>
      <w:r w:rsidRPr="0052585A">
        <w:rPr>
          <w:rFonts w:ascii="Calibri" w:hAnsi="Calibri" w:cs="Calibri"/>
        </w:rPr>
        <w:t xml:space="preserve">Experiență în cazurile de trafic de </w:t>
      </w:r>
      <w:r w:rsidR="009C1381" w:rsidRPr="0052585A">
        <w:rPr>
          <w:rFonts w:ascii="Calibri" w:hAnsi="Calibri" w:cs="Calibri"/>
        </w:rPr>
        <w:t>persoane</w:t>
      </w:r>
      <w:r w:rsidR="00350CC8" w:rsidRPr="0052585A">
        <w:rPr>
          <w:rFonts w:ascii="Calibri" w:hAnsi="Calibri" w:cs="Calibri"/>
        </w:rPr>
        <w:t>;</w:t>
      </w:r>
      <w:r w:rsidRPr="0052585A">
        <w:rPr>
          <w:rFonts w:ascii="Calibri" w:hAnsi="Calibri" w:cs="Calibri"/>
        </w:rPr>
        <w:t xml:space="preserve"> </w:t>
      </w:r>
    </w:p>
    <w:p w14:paraId="62A61E5A" w14:textId="71166A06" w:rsidR="007040F1" w:rsidRPr="0052585A" w:rsidRDefault="00524DD2" w:rsidP="00524DD2">
      <w:pPr>
        <w:pStyle w:val="Listparagraf"/>
        <w:numPr>
          <w:ilvl w:val="0"/>
          <w:numId w:val="2"/>
        </w:numPr>
        <w:autoSpaceDE w:val="0"/>
        <w:autoSpaceDN w:val="0"/>
        <w:adjustRightInd w:val="0"/>
        <w:spacing w:after="0" w:line="240" w:lineRule="auto"/>
        <w:ind w:left="284" w:hanging="284"/>
        <w:jc w:val="both"/>
        <w:rPr>
          <w:rFonts w:ascii="Calibri" w:hAnsi="Calibri" w:cs="Calibri"/>
        </w:rPr>
      </w:pPr>
      <w:r w:rsidRPr="0052585A">
        <w:rPr>
          <w:rFonts w:ascii="Calibri" w:hAnsi="Calibri" w:cs="Calibri"/>
        </w:rPr>
        <w:t>Cunoașterea temeinică a standardelor UE în domeniul vizat de proiect și un portofoliu cu cel puțin 2 prezentări/lucrări/studii/articole relevante.</w:t>
      </w:r>
    </w:p>
    <w:p w14:paraId="33C69AC7" w14:textId="77777777" w:rsidR="00524DD2" w:rsidRPr="0052585A" w:rsidRDefault="00524DD2" w:rsidP="00524DD2">
      <w:pPr>
        <w:autoSpaceDE w:val="0"/>
        <w:autoSpaceDN w:val="0"/>
        <w:adjustRightInd w:val="0"/>
        <w:spacing w:after="0" w:line="240" w:lineRule="auto"/>
        <w:jc w:val="both"/>
        <w:rPr>
          <w:rFonts w:ascii="Calibri" w:hAnsi="Calibri" w:cs="Calibri"/>
        </w:rPr>
      </w:pPr>
    </w:p>
    <w:tbl>
      <w:tblPr>
        <w:tblStyle w:val="Tabelgril"/>
        <w:tblW w:w="0" w:type="auto"/>
        <w:tblInd w:w="-5" w:type="dxa"/>
        <w:tblLook w:val="04A0" w:firstRow="1" w:lastRow="0" w:firstColumn="1" w:lastColumn="0" w:noHBand="0" w:noVBand="1"/>
      </w:tblPr>
      <w:tblGrid>
        <w:gridCol w:w="7938"/>
        <w:gridCol w:w="1129"/>
      </w:tblGrid>
      <w:tr w:rsidR="004F78E9" w:rsidRPr="0052585A" w14:paraId="48D9B01A" w14:textId="77777777" w:rsidTr="00A2199A">
        <w:tc>
          <w:tcPr>
            <w:tcW w:w="7938" w:type="dxa"/>
            <w:shd w:val="clear" w:color="auto" w:fill="D0CECE" w:themeFill="background2" w:themeFillShade="E6"/>
          </w:tcPr>
          <w:p w14:paraId="19E745AE" w14:textId="2BC3CE75" w:rsidR="004F78E9" w:rsidRPr="0052585A" w:rsidRDefault="00524DD2" w:rsidP="00524DD2">
            <w:pPr>
              <w:autoSpaceDE w:val="0"/>
              <w:autoSpaceDN w:val="0"/>
              <w:adjustRightInd w:val="0"/>
              <w:jc w:val="both"/>
              <w:rPr>
                <w:rFonts w:ascii="Calibri" w:hAnsi="Calibri" w:cs="Calibri"/>
                <w:b/>
              </w:rPr>
            </w:pPr>
            <w:r w:rsidRPr="0052585A">
              <w:rPr>
                <w:rFonts w:ascii="Calibri" w:hAnsi="Calibri" w:cs="Calibri"/>
                <w:b/>
              </w:rPr>
              <w:t>Criterii de selecție</w:t>
            </w:r>
            <w:r w:rsidR="004F78E9" w:rsidRPr="0052585A">
              <w:rPr>
                <w:rFonts w:ascii="Calibri" w:hAnsi="Calibri" w:cs="Calibri"/>
                <w:b/>
              </w:rPr>
              <w:t xml:space="preserve"> (100 </w:t>
            </w:r>
            <w:r w:rsidRPr="0052585A">
              <w:rPr>
                <w:rFonts w:ascii="Calibri" w:hAnsi="Calibri" w:cs="Calibri"/>
                <w:b/>
              </w:rPr>
              <w:t>puncte</w:t>
            </w:r>
            <w:r w:rsidR="004F78E9" w:rsidRPr="0052585A">
              <w:rPr>
                <w:rFonts w:ascii="Calibri" w:hAnsi="Calibri" w:cs="Calibri"/>
                <w:b/>
              </w:rPr>
              <w:t xml:space="preserve">) </w:t>
            </w:r>
          </w:p>
        </w:tc>
        <w:tc>
          <w:tcPr>
            <w:tcW w:w="1129" w:type="dxa"/>
            <w:shd w:val="clear" w:color="auto" w:fill="D0CECE" w:themeFill="background2" w:themeFillShade="E6"/>
          </w:tcPr>
          <w:p w14:paraId="5868D5AA" w14:textId="6F12A71B" w:rsidR="004F78E9" w:rsidRPr="0052585A" w:rsidRDefault="00524DD2" w:rsidP="005B3747">
            <w:pPr>
              <w:autoSpaceDE w:val="0"/>
              <w:autoSpaceDN w:val="0"/>
              <w:adjustRightInd w:val="0"/>
              <w:jc w:val="both"/>
              <w:rPr>
                <w:rFonts w:ascii="Calibri" w:hAnsi="Calibri" w:cs="Calibri"/>
                <w:b/>
              </w:rPr>
            </w:pPr>
            <w:r w:rsidRPr="0052585A">
              <w:rPr>
                <w:rFonts w:ascii="Calibri" w:hAnsi="Calibri" w:cs="Calibri"/>
                <w:b/>
              </w:rPr>
              <w:t>Puncte acordate</w:t>
            </w:r>
          </w:p>
        </w:tc>
      </w:tr>
      <w:tr w:rsidR="004F78E9" w:rsidRPr="0052585A" w14:paraId="5BA7D478" w14:textId="77777777" w:rsidTr="00A2199A">
        <w:tc>
          <w:tcPr>
            <w:tcW w:w="7938" w:type="dxa"/>
          </w:tcPr>
          <w:p w14:paraId="43B4464C" w14:textId="299F35DF" w:rsidR="00524DD2" w:rsidRPr="0052585A" w:rsidRDefault="00524DD2" w:rsidP="00524DD2">
            <w:pPr>
              <w:autoSpaceDE w:val="0"/>
              <w:autoSpaceDN w:val="0"/>
              <w:adjustRightInd w:val="0"/>
              <w:jc w:val="both"/>
              <w:rPr>
                <w:rFonts w:cstheme="minorHAnsi"/>
              </w:rPr>
            </w:pPr>
            <w:r w:rsidRPr="0052585A">
              <w:rPr>
                <w:rFonts w:cstheme="minorHAnsi"/>
              </w:rPr>
              <w:lastRenderedPageBreak/>
              <w:t xml:space="preserve">Minimum 5 ani de experiență profesională ca procuror/judecător/polițist sau procuror, judecător, polițist care </w:t>
            </w:r>
            <w:r w:rsidR="0074697C" w:rsidRPr="0052585A">
              <w:rPr>
                <w:rFonts w:cstheme="minorHAnsi"/>
              </w:rPr>
              <w:t>desfășură activități didactice</w:t>
            </w:r>
            <w:r w:rsidRPr="0052585A">
              <w:rPr>
                <w:rFonts w:cstheme="minorHAnsi"/>
              </w:rPr>
              <w:t xml:space="preserve">, precum și o bună reputație </w:t>
            </w:r>
            <w:r w:rsidR="0074697C" w:rsidRPr="0052585A">
              <w:rPr>
                <w:rFonts w:cstheme="minorHAnsi"/>
              </w:rPr>
              <w:t>profesională</w:t>
            </w:r>
          </w:p>
          <w:p w14:paraId="25BE7C91" w14:textId="75F997E4" w:rsidR="004F78E9" w:rsidRPr="0052585A" w:rsidRDefault="00524DD2" w:rsidP="00524DD2">
            <w:pPr>
              <w:autoSpaceDE w:val="0"/>
              <w:autoSpaceDN w:val="0"/>
              <w:adjustRightInd w:val="0"/>
              <w:jc w:val="both"/>
              <w:rPr>
                <w:rFonts w:cstheme="minorHAnsi"/>
                <w:i/>
              </w:rPr>
            </w:pPr>
            <w:r w:rsidRPr="0052585A">
              <w:rPr>
                <w:rFonts w:cstheme="minorHAnsi"/>
                <w:i/>
              </w:rPr>
              <w:t>Pentru 5 ani de experiență profesională se vor acorda 15 puncte, iar pentru fiecare an suplimentar se va acorda câte 1 punct, până la 20 de puncte</w:t>
            </w:r>
          </w:p>
        </w:tc>
        <w:tc>
          <w:tcPr>
            <w:tcW w:w="1129" w:type="dxa"/>
          </w:tcPr>
          <w:p w14:paraId="17BD7E6D" w14:textId="3CE1D817" w:rsidR="004F78E9" w:rsidRPr="0052585A" w:rsidRDefault="00B01143" w:rsidP="0074697C">
            <w:pPr>
              <w:autoSpaceDE w:val="0"/>
              <w:autoSpaceDN w:val="0"/>
              <w:adjustRightInd w:val="0"/>
              <w:jc w:val="both"/>
              <w:rPr>
                <w:rFonts w:cstheme="minorHAnsi"/>
              </w:rPr>
            </w:pPr>
            <w:r w:rsidRPr="0052585A">
              <w:rPr>
                <w:rFonts w:cstheme="minorHAnsi"/>
              </w:rPr>
              <w:t xml:space="preserve">20 </w:t>
            </w:r>
            <w:r w:rsidR="0074697C" w:rsidRPr="0052585A">
              <w:rPr>
                <w:rFonts w:cstheme="minorHAnsi"/>
              </w:rPr>
              <w:t>puncte</w:t>
            </w:r>
          </w:p>
        </w:tc>
      </w:tr>
      <w:tr w:rsidR="004F78E9" w:rsidRPr="0052585A" w14:paraId="09C194C8" w14:textId="77777777" w:rsidTr="00A2199A">
        <w:tc>
          <w:tcPr>
            <w:tcW w:w="7938" w:type="dxa"/>
          </w:tcPr>
          <w:p w14:paraId="3F06046B" w14:textId="6CAC6E8E" w:rsidR="0074697C" w:rsidRPr="0052585A" w:rsidRDefault="00D9480C" w:rsidP="00CF14AE">
            <w:pPr>
              <w:pStyle w:val="Listparagraf"/>
              <w:autoSpaceDE w:val="0"/>
              <w:autoSpaceDN w:val="0"/>
              <w:adjustRightInd w:val="0"/>
              <w:ind w:left="0"/>
              <w:jc w:val="both"/>
              <w:rPr>
                <w:rFonts w:cstheme="minorHAnsi"/>
              </w:rPr>
            </w:pPr>
            <w:r w:rsidRPr="0052585A">
              <w:rPr>
                <w:rFonts w:cstheme="minorHAnsi"/>
              </w:rPr>
              <w:t>Minimum 1 an de experiență ca formator/expert/</w:t>
            </w:r>
            <w:r w:rsidR="00E60939" w:rsidRPr="0052585A">
              <w:rPr>
                <w:rFonts w:cstheme="minorHAnsi"/>
              </w:rPr>
              <w:t>lector/</w:t>
            </w:r>
            <w:proofErr w:type="spellStart"/>
            <w:r w:rsidR="0074697C" w:rsidRPr="0052585A">
              <w:rPr>
                <w:rFonts w:cstheme="minorHAnsi"/>
              </w:rPr>
              <w:t>s</w:t>
            </w:r>
            <w:r w:rsidRPr="0052585A">
              <w:rPr>
                <w:rFonts w:cstheme="minorHAnsi"/>
              </w:rPr>
              <w:t>peaker</w:t>
            </w:r>
            <w:proofErr w:type="spellEnd"/>
            <w:r w:rsidRPr="0052585A">
              <w:rPr>
                <w:rFonts w:cstheme="minorHAnsi"/>
              </w:rPr>
              <w:t>/</w:t>
            </w:r>
            <w:r w:rsidR="0074697C" w:rsidRPr="0052585A">
              <w:rPr>
                <w:rFonts w:ascii="Calibri" w:hAnsi="Calibri" w:cs="Calibri"/>
              </w:rPr>
              <w:t>raportor</w:t>
            </w:r>
            <w:r w:rsidR="0074697C" w:rsidRPr="0052585A">
              <w:rPr>
                <w:rFonts w:cstheme="minorHAnsi"/>
              </w:rPr>
              <w:t xml:space="preserve"> în grupuri de lucru la nivel</w:t>
            </w:r>
            <w:r w:rsidRPr="0052585A">
              <w:rPr>
                <w:rFonts w:cstheme="minorHAnsi"/>
              </w:rPr>
              <w:t xml:space="preserve"> național/internațional sau minimum 5 participări ca </w:t>
            </w:r>
            <w:proofErr w:type="spellStart"/>
            <w:r w:rsidRPr="0052585A">
              <w:rPr>
                <w:rFonts w:cstheme="minorHAnsi"/>
              </w:rPr>
              <w:t>speaker</w:t>
            </w:r>
            <w:proofErr w:type="spellEnd"/>
            <w:r w:rsidRPr="0052585A">
              <w:rPr>
                <w:rFonts w:cstheme="minorHAnsi"/>
              </w:rPr>
              <w:t>/</w:t>
            </w:r>
            <w:r w:rsidR="0074697C" w:rsidRPr="0052585A">
              <w:rPr>
                <w:rFonts w:cstheme="minorHAnsi"/>
              </w:rPr>
              <w:t>formator</w:t>
            </w:r>
            <w:r w:rsidRPr="0052585A">
              <w:rPr>
                <w:rFonts w:cstheme="minorHAnsi"/>
              </w:rPr>
              <w:t xml:space="preserve"> la evenimente naționale/internaționale relevante</w:t>
            </w:r>
          </w:p>
          <w:p w14:paraId="1271F1EC" w14:textId="468F9D7B" w:rsidR="004F78E9" w:rsidRPr="0052585A" w:rsidRDefault="0074697C" w:rsidP="00CF14AE">
            <w:pPr>
              <w:pStyle w:val="Listparagraf"/>
              <w:autoSpaceDE w:val="0"/>
              <w:autoSpaceDN w:val="0"/>
              <w:adjustRightInd w:val="0"/>
              <w:ind w:left="0"/>
              <w:jc w:val="both"/>
              <w:rPr>
                <w:rFonts w:cstheme="minorHAnsi"/>
                <w:i/>
              </w:rPr>
            </w:pPr>
            <w:r w:rsidRPr="0052585A">
              <w:rPr>
                <w:rFonts w:cstheme="minorHAnsi"/>
                <w:i/>
              </w:rPr>
              <w:t xml:space="preserve">Pentru 1 an de experiență se acordă 15 puncte, iar pentru fiecare an suplimentar se acordă 1 punct, până la 20 de puncte sau pentru 5 participări ca </w:t>
            </w:r>
            <w:proofErr w:type="spellStart"/>
            <w:r w:rsidRPr="0052585A">
              <w:rPr>
                <w:rFonts w:cstheme="minorHAnsi"/>
                <w:i/>
              </w:rPr>
              <w:t>speaker</w:t>
            </w:r>
            <w:proofErr w:type="spellEnd"/>
            <w:r w:rsidRPr="0052585A">
              <w:rPr>
                <w:rFonts w:cstheme="minorHAnsi"/>
                <w:i/>
              </w:rPr>
              <w:t>/formator la evenimente se acordă 15 puncte, iar pentru fiecare participare suplimentară se acordă 1 punct, până la 20 de puncte</w:t>
            </w:r>
          </w:p>
        </w:tc>
        <w:tc>
          <w:tcPr>
            <w:tcW w:w="1129" w:type="dxa"/>
          </w:tcPr>
          <w:p w14:paraId="385AAD92" w14:textId="39980A5A" w:rsidR="004F78E9" w:rsidRPr="0052585A" w:rsidRDefault="00B01143" w:rsidP="0074697C">
            <w:pPr>
              <w:pStyle w:val="Listparagraf"/>
              <w:autoSpaceDE w:val="0"/>
              <w:autoSpaceDN w:val="0"/>
              <w:adjustRightInd w:val="0"/>
              <w:ind w:left="0"/>
              <w:jc w:val="both"/>
              <w:rPr>
                <w:rFonts w:cstheme="minorHAnsi"/>
              </w:rPr>
            </w:pPr>
            <w:r w:rsidRPr="0052585A">
              <w:rPr>
                <w:rFonts w:cstheme="minorHAnsi"/>
              </w:rPr>
              <w:t xml:space="preserve">20 </w:t>
            </w:r>
            <w:r w:rsidR="0074697C" w:rsidRPr="0052585A">
              <w:rPr>
                <w:rFonts w:cstheme="minorHAnsi"/>
              </w:rPr>
              <w:t>puncte</w:t>
            </w:r>
          </w:p>
        </w:tc>
      </w:tr>
      <w:tr w:rsidR="004F78E9" w:rsidRPr="0052585A" w14:paraId="4E07A8D1" w14:textId="77777777" w:rsidTr="00A2199A">
        <w:tc>
          <w:tcPr>
            <w:tcW w:w="7938" w:type="dxa"/>
          </w:tcPr>
          <w:p w14:paraId="5AB90414" w14:textId="77777777" w:rsidR="0074697C" w:rsidRPr="0052585A" w:rsidRDefault="0074697C" w:rsidP="005B3747">
            <w:pPr>
              <w:pStyle w:val="Listparagraf"/>
              <w:autoSpaceDE w:val="0"/>
              <w:autoSpaceDN w:val="0"/>
              <w:adjustRightInd w:val="0"/>
              <w:ind w:left="0"/>
              <w:jc w:val="both"/>
              <w:rPr>
                <w:rFonts w:cstheme="minorHAnsi"/>
                <w:i/>
              </w:rPr>
            </w:pPr>
            <w:r w:rsidRPr="0052585A">
              <w:rPr>
                <w:rFonts w:cstheme="minorHAnsi"/>
              </w:rPr>
              <w:t>Minimum 3 ani de experiență pe tema investigațiilor financiare și recuperarea produselor infracțiunilor</w:t>
            </w:r>
            <w:r w:rsidRPr="0052585A">
              <w:rPr>
                <w:rFonts w:cstheme="minorHAnsi"/>
                <w:i/>
              </w:rPr>
              <w:t xml:space="preserve"> </w:t>
            </w:r>
          </w:p>
          <w:p w14:paraId="4E2ABC39" w14:textId="2A357ABA" w:rsidR="004F78E9" w:rsidRPr="0052585A" w:rsidRDefault="0074697C" w:rsidP="005B3747">
            <w:pPr>
              <w:pStyle w:val="Listparagraf"/>
              <w:autoSpaceDE w:val="0"/>
              <w:autoSpaceDN w:val="0"/>
              <w:adjustRightInd w:val="0"/>
              <w:ind w:left="0"/>
              <w:jc w:val="both"/>
              <w:rPr>
                <w:rFonts w:cstheme="minorHAnsi"/>
                <w:i/>
              </w:rPr>
            </w:pPr>
            <w:r w:rsidRPr="0052585A">
              <w:rPr>
                <w:rFonts w:cstheme="minorHAnsi"/>
                <w:i/>
              </w:rPr>
              <w:t>Pentru 3 ani de experiență se acordă 15 puncte, iar pentru fiecare an suplimentar se acordă 1 punct, până la 20 de puncte</w:t>
            </w:r>
          </w:p>
        </w:tc>
        <w:tc>
          <w:tcPr>
            <w:tcW w:w="1129" w:type="dxa"/>
          </w:tcPr>
          <w:p w14:paraId="5883A96D" w14:textId="1E26EF39" w:rsidR="004F78E9" w:rsidRPr="0052585A" w:rsidRDefault="00B01143" w:rsidP="0074697C">
            <w:pPr>
              <w:pStyle w:val="Listparagraf"/>
              <w:autoSpaceDE w:val="0"/>
              <w:autoSpaceDN w:val="0"/>
              <w:adjustRightInd w:val="0"/>
              <w:ind w:left="0"/>
              <w:jc w:val="both"/>
              <w:rPr>
                <w:rFonts w:cstheme="minorHAnsi"/>
              </w:rPr>
            </w:pPr>
            <w:r w:rsidRPr="0052585A">
              <w:rPr>
                <w:rFonts w:cstheme="minorHAnsi"/>
              </w:rPr>
              <w:t xml:space="preserve">20 </w:t>
            </w:r>
            <w:r w:rsidR="0074697C" w:rsidRPr="0052585A">
              <w:rPr>
                <w:rFonts w:cstheme="minorHAnsi"/>
              </w:rPr>
              <w:t>puncte</w:t>
            </w:r>
          </w:p>
        </w:tc>
      </w:tr>
      <w:tr w:rsidR="004F78E9" w:rsidRPr="0052585A" w14:paraId="32226281" w14:textId="77777777" w:rsidTr="00A2199A">
        <w:tc>
          <w:tcPr>
            <w:tcW w:w="7938" w:type="dxa"/>
          </w:tcPr>
          <w:p w14:paraId="4DCFB1E0" w14:textId="0E39A436" w:rsidR="0074697C" w:rsidRPr="0052585A" w:rsidRDefault="0074697C" w:rsidP="00CF14AE">
            <w:pPr>
              <w:pStyle w:val="Listparagraf"/>
              <w:autoSpaceDE w:val="0"/>
              <w:autoSpaceDN w:val="0"/>
              <w:adjustRightInd w:val="0"/>
              <w:ind w:left="0"/>
              <w:jc w:val="both"/>
              <w:rPr>
                <w:rFonts w:cstheme="minorHAnsi"/>
                <w:i/>
              </w:rPr>
            </w:pPr>
            <w:r w:rsidRPr="0052585A">
              <w:rPr>
                <w:rFonts w:ascii="Calibri" w:hAnsi="Calibri" w:cs="Calibri"/>
              </w:rPr>
              <w:t xml:space="preserve">Experiență în cazurile de trafic de </w:t>
            </w:r>
            <w:r w:rsidR="009C1381" w:rsidRPr="0052585A">
              <w:rPr>
                <w:rFonts w:ascii="Calibri" w:hAnsi="Calibri" w:cs="Calibri"/>
              </w:rPr>
              <w:t>persoane</w:t>
            </w:r>
            <w:r w:rsidRPr="0052585A">
              <w:rPr>
                <w:rFonts w:cstheme="minorHAnsi"/>
                <w:i/>
              </w:rPr>
              <w:t xml:space="preserve"> </w:t>
            </w:r>
          </w:p>
          <w:p w14:paraId="4CBF4B12" w14:textId="59091B72" w:rsidR="004F78E9" w:rsidRPr="0052585A" w:rsidRDefault="0074697C" w:rsidP="00CF14AE">
            <w:pPr>
              <w:pStyle w:val="Listparagraf"/>
              <w:autoSpaceDE w:val="0"/>
              <w:autoSpaceDN w:val="0"/>
              <w:adjustRightInd w:val="0"/>
              <w:ind w:left="0"/>
              <w:jc w:val="both"/>
              <w:rPr>
                <w:rFonts w:cstheme="minorHAnsi"/>
                <w:i/>
              </w:rPr>
            </w:pPr>
            <w:r w:rsidRPr="0052585A">
              <w:rPr>
                <w:rFonts w:cstheme="minorHAnsi"/>
                <w:i/>
              </w:rPr>
              <w:t>Până la 1 an de experiență se acordă 5 puncte, iar pentru fiecare an suplimentar se acordă 1 punct, până la 15 puncte</w:t>
            </w:r>
          </w:p>
        </w:tc>
        <w:tc>
          <w:tcPr>
            <w:tcW w:w="1129" w:type="dxa"/>
          </w:tcPr>
          <w:p w14:paraId="61AFD8F0" w14:textId="200996C2" w:rsidR="004F78E9" w:rsidRPr="0052585A" w:rsidRDefault="00B01143" w:rsidP="0074697C">
            <w:pPr>
              <w:pStyle w:val="Listparagraf"/>
              <w:autoSpaceDE w:val="0"/>
              <w:autoSpaceDN w:val="0"/>
              <w:adjustRightInd w:val="0"/>
              <w:ind w:left="0"/>
              <w:jc w:val="both"/>
              <w:rPr>
                <w:rFonts w:cstheme="minorHAnsi"/>
              </w:rPr>
            </w:pPr>
            <w:r w:rsidRPr="0052585A">
              <w:rPr>
                <w:rFonts w:cstheme="minorHAnsi"/>
              </w:rPr>
              <w:t xml:space="preserve">15 </w:t>
            </w:r>
            <w:r w:rsidR="0074697C" w:rsidRPr="0052585A">
              <w:rPr>
                <w:rFonts w:cstheme="minorHAnsi"/>
              </w:rPr>
              <w:t>puncte</w:t>
            </w:r>
          </w:p>
        </w:tc>
      </w:tr>
      <w:tr w:rsidR="004F78E9" w:rsidRPr="0052585A" w14:paraId="73B4A7BD" w14:textId="77777777" w:rsidTr="00A2199A">
        <w:tc>
          <w:tcPr>
            <w:tcW w:w="7938" w:type="dxa"/>
          </w:tcPr>
          <w:p w14:paraId="5CEFBBFE" w14:textId="77777777" w:rsidR="0074697C" w:rsidRPr="0052585A" w:rsidRDefault="00524DD2" w:rsidP="0074697C">
            <w:pPr>
              <w:pStyle w:val="Listparagraf"/>
              <w:autoSpaceDE w:val="0"/>
              <w:autoSpaceDN w:val="0"/>
              <w:adjustRightInd w:val="0"/>
              <w:ind w:left="0"/>
              <w:jc w:val="both"/>
              <w:rPr>
                <w:rFonts w:cstheme="minorHAnsi"/>
              </w:rPr>
            </w:pPr>
            <w:r w:rsidRPr="0052585A">
              <w:rPr>
                <w:rFonts w:cstheme="minorHAnsi"/>
              </w:rPr>
              <w:t>Cunoașterea temeinică a standardelor UE în domeniul vizat de proiect și un portofoliu cu cel puțin 2 prezentări/lucrări/studii/articole relevante</w:t>
            </w:r>
            <w:r w:rsidR="0074697C" w:rsidRPr="0052585A">
              <w:rPr>
                <w:rFonts w:cstheme="minorHAnsi"/>
              </w:rPr>
              <w:t xml:space="preserve"> care sunt trimise împreună cu scrisoarea de intenție și CV-ul</w:t>
            </w:r>
          </w:p>
          <w:p w14:paraId="1767B133" w14:textId="47E9381D" w:rsidR="004F78E9" w:rsidRPr="0052585A" w:rsidRDefault="0074697C" w:rsidP="005B3747">
            <w:pPr>
              <w:pStyle w:val="Listparagraf"/>
              <w:autoSpaceDE w:val="0"/>
              <w:autoSpaceDN w:val="0"/>
              <w:adjustRightInd w:val="0"/>
              <w:ind w:left="0"/>
              <w:jc w:val="both"/>
              <w:rPr>
                <w:rFonts w:cstheme="minorHAnsi"/>
                <w:i/>
              </w:rPr>
            </w:pPr>
            <w:r w:rsidRPr="0052585A">
              <w:rPr>
                <w:rFonts w:cstheme="minorHAnsi"/>
                <w:i/>
              </w:rPr>
              <w:t>Pentru 2 lucrări relevante se vor acorda 10 puncte, iar fiecare lucrare/articol suplimentar va primi 1 punct, până la 15 puncte</w:t>
            </w:r>
          </w:p>
        </w:tc>
        <w:tc>
          <w:tcPr>
            <w:tcW w:w="1129" w:type="dxa"/>
          </w:tcPr>
          <w:p w14:paraId="0005A5C2" w14:textId="75D4BE7D" w:rsidR="004F78E9" w:rsidRPr="0052585A" w:rsidRDefault="00B01143" w:rsidP="0074697C">
            <w:pPr>
              <w:pStyle w:val="Listparagraf"/>
              <w:autoSpaceDE w:val="0"/>
              <w:autoSpaceDN w:val="0"/>
              <w:adjustRightInd w:val="0"/>
              <w:ind w:left="0"/>
              <w:jc w:val="both"/>
              <w:rPr>
                <w:rFonts w:cstheme="minorHAnsi"/>
              </w:rPr>
            </w:pPr>
            <w:r w:rsidRPr="0052585A">
              <w:rPr>
                <w:rFonts w:cstheme="minorHAnsi"/>
              </w:rPr>
              <w:t xml:space="preserve">15 </w:t>
            </w:r>
            <w:r w:rsidR="0074697C" w:rsidRPr="0052585A">
              <w:rPr>
                <w:rFonts w:cstheme="minorHAnsi"/>
              </w:rPr>
              <w:t>puncte</w:t>
            </w:r>
          </w:p>
        </w:tc>
      </w:tr>
      <w:tr w:rsidR="004F78E9" w:rsidRPr="0052585A" w14:paraId="674F9D5A" w14:textId="77777777" w:rsidTr="00A2199A">
        <w:tc>
          <w:tcPr>
            <w:tcW w:w="7938" w:type="dxa"/>
          </w:tcPr>
          <w:p w14:paraId="7493FA90" w14:textId="3E786638" w:rsidR="004F78E9" w:rsidRPr="0052585A" w:rsidRDefault="0074697C" w:rsidP="004978F0">
            <w:pPr>
              <w:pStyle w:val="Listparagraf"/>
              <w:autoSpaceDE w:val="0"/>
              <w:autoSpaceDN w:val="0"/>
              <w:adjustRightInd w:val="0"/>
              <w:ind w:left="0"/>
              <w:jc w:val="both"/>
              <w:rPr>
                <w:rFonts w:cstheme="minorHAnsi"/>
              </w:rPr>
            </w:pPr>
            <w:r w:rsidRPr="0052585A">
              <w:rPr>
                <w:rFonts w:cstheme="minorHAnsi"/>
              </w:rPr>
              <w:t>Cunoașterea fluentă a limbii engleze - nivel B2/C1</w:t>
            </w:r>
          </w:p>
        </w:tc>
        <w:tc>
          <w:tcPr>
            <w:tcW w:w="1129" w:type="dxa"/>
          </w:tcPr>
          <w:p w14:paraId="6C006C82" w14:textId="6C383269" w:rsidR="004F78E9" w:rsidRPr="0052585A" w:rsidRDefault="00B01143" w:rsidP="0074697C">
            <w:pPr>
              <w:pStyle w:val="Listparagraf"/>
              <w:autoSpaceDE w:val="0"/>
              <w:autoSpaceDN w:val="0"/>
              <w:adjustRightInd w:val="0"/>
              <w:ind w:left="0"/>
              <w:jc w:val="both"/>
              <w:rPr>
                <w:rFonts w:cstheme="minorHAnsi"/>
              </w:rPr>
            </w:pPr>
            <w:r w:rsidRPr="0052585A">
              <w:rPr>
                <w:rFonts w:cstheme="minorHAnsi"/>
              </w:rPr>
              <w:t xml:space="preserve">10 </w:t>
            </w:r>
            <w:r w:rsidR="0074697C" w:rsidRPr="0052585A">
              <w:rPr>
                <w:rFonts w:cstheme="minorHAnsi"/>
              </w:rPr>
              <w:t>puncte</w:t>
            </w:r>
          </w:p>
        </w:tc>
      </w:tr>
    </w:tbl>
    <w:p w14:paraId="745475B6" w14:textId="77777777" w:rsidR="004F78E9" w:rsidRPr="0052585A" w:rsidRDefault="004F78E9" w:rsidP="005B3747">
      <w:pPr>
        <w:pStyle w:val="Listparagraf"/>
        <w:autoSpaceDE w:val="0"/>
        <w:autoSpaceDN w:val="0"/>
        <w:adjustRightInd w:val="0"/>
        <w:spacing w:after="0" w:line="240" w:lineRule="auto"/>
        <w:ind w:left="284"/>
        <w:jc w:val="both"/>
        <w:rPr>
          <w:rFonts w:ascii="Calibri" w:hAnsi="Calibri" w:cs="Calibri"/>
        </w:rPr>
      </w:pPr>
    </w:p>
    <w:p w14:paraId="6C3D2439" w14:textId="43599DCA" w:rsidR="00A25918" w:rsidRPr="0052585A" w:rsidRDefault="004441A3" w:rsidP="005B3747">
      <w:pPr>
        <w:pStyle w:val="Listparagraf"/>
        <w:autoSpaceDE w:val="0"/>
        <w:autoSpaceDN w:val="0"/>
        <w:adjustRightInd w:val="0"/>
        <w:spacing w:after="0" w:line="240" w:lineRule="auto"/>
        <w:ind w:left="0"/>
        <w:jc w:val="both"/>
        <w:rPr>
          <w:rFonts w:ascii="Calibri" w:hAnsi="Calibri" w:cs="Calibri"/>
        </w:rPr>
      </w:pPr>
      <w:r w:rsidRPr="0052585A">
        <w:rPr>
          <w:rFonts w:ascii="Calibri" w:hAnsi="Calibri" w:cs="Calibri"/>
        </w:rPr>
        <w:t>Nota#1: Pentru a fi luat în considerare pentru selecție, un candidat trebuie să obțină minimum 65 de puncte. După evaluarea tuturor candidaturilor, comisia de evaluare va clasifica candidații în ordine descrescătoare în funcție de punctajul total obținut, candidatul care a primit cele mai multe puncte fiind clasat pe primul loc.</w:t>
      </w:r>
    </w:p>
    <w:p w14:paraId="60072719" w14:textId="77777777" w:rsidR="004441A3" w:rsidRPr="0052585A" w:rsidRDefault="004441A3" w:rsidP="005B3747">
      <w:pPr>
        <w:pStyle w:val="Listparagraf"/>
        <w:autoSpaceDE w:val="0"/>
        <w:autoSpaceDN w:val="0"/>
        <w:adjustRightInd w:val="0"/>
        <w:spacing w:after="0" w:line="240" w:lineRule="auto"/>
        <w:ind w:left="0"/>
        <w:jc w:val="both"/>
        <w:rPr>
          <w:rFonts w:ascii="Calibri" w:hAnsi="Calibri" w:cs="Calibri"/>
        </w:rPr>
      </w:pPr>
    </w:p>
    <w:tbl>
      <w:tblPr>
        <w:tblStyle w:val="Tabelgril"/>
        <w:tblW w:w="0" w:type="auto"/>
        <w:tblLook w:val="04A0" w:firstRow="1" w:lastRow="0" w:firstColumn="1" w:lastColumn="0" w:noHBand="0" w:noVBand="1"/>
      </w:tblPr>
      <w:tblGrid>
        <w:gridCol w:w="9062"/>
      </w:tblGrid>
      <w:tr w:rsidR="00A25918" w:rsidRPr="0052585A" w14:paraId="1FCC45B4" w14:textId="77777777" w:rsidTr="00A25918">
        <w:tc>
          <w:tcPr>
            <w:tcW w:w="9062" w:type="dxa"/>
            <w:shd w:val="clear" w:color="auto" w:fill="D0CECE" w:themeFill="background2" w:themeFillShade="E6"/>
          </w:tcPr>
          <w:p w14:paraId="00A39D0A" w14:textId="03ED0E69" w:rsidR="00A25918" w:rsidRPr="0052585A" w:rsidRDefault="004441A3" w:rsidP="005B3747">
            <w:pPr>
              <w:pStyle w:val="Listparagraf"/>
              <w:autoSpaceDE w:val="0"/>
              <w:autoSpaceDN w:val="0"/>
              <w:adjustRightInd w:val="0"/>
              <w:ind w:left="0"/>
              <w:jc w:val="both"/>
              <w:rPr>
                <w:rFonts w:ascii="Calibri" w:hAnsi="Calibri" w:cs="Calibri"/>
                <w:b/>
              </w:rPr>
            </w:pPr>
            <w:r w:rsidRPr="0052585A">
              <w:rPr>
                <w:rFonts w:ascii="Calibri" w:hAnsi="Calibri" w:cs="Calibri"/>
                <w:b/>
              </w:rPr>
              <w:t>Documente solicitate</w:t>
            </w:r>
          </w:p>
        </w:tc>
      </w:tr>
    </w:tbl>
    <w:p w14:paraId="7A9ABF4A" w14:textId="77777777" w:rsidR="007040F1" w:rsidRPr="0052585A" w:rsidRDefault="007040F1" w:rsidP="005B3747">
      <w:pPr>
        <w:pStyle w:val="Listparagraf"/>
        <w:autoSpaceDE w:val="0"/>
        <w:autoSpaceDN w:val="0"/>
        <w:adjustRightInd w:val="0"/>
        <w:spacing w:after="0" w:line="240" w:lineRule="auto"/>
        <w:ind w:left="0"/>
        <w:jc w:val="both"/>
        <w:rPr>
          <w:rFonts w:ascii="Calibri" w:hAnsi="Calibri" w:cs="Calibri"/>
        </w:rPr>
      </w:pPr>
    </w:p>
    <w:p w14:paraId="07159E5E" w14:textId="4025C3FD" w:rsidR="00FB7D9A" w:rsidRPr="0052585A" w:rsidRDefault="008C2E6A" w:rsidP="005B3747">
      <w:pPr>
        <w:pStyle w:val="Listparagraf"/>
        <w:autoSpaceDE w:val="0"/>
        <w:autoSpaceDN w:val="0"/>
        <w:adjustRightInd w:val="0"/>
        <w:spacing w:line="240" w:lineRule="auto"/>
        <w:ind w:left="0"/>
        <w:jc w:val="both"/>
        <w:rPr>
          <w:rFonts w:ascii="Calibri" w:hAnsi="Calibri" w:cs="Calibri"/>
        </w:rPr>
      </w:pPr>
      <w:r w:rsidRPr="0052585A">
        <w:rPr>
          <w:rFonts w:ascii="Calibri" w:hAnsi="Calibri" w:cs="Calibri"/>
        </w:rPr>
        <w:t>Pentru a dovedi că îndeplinesc cerințele menționate mai sus, candidații trebuie să trimită următoarele documente (atașamente care nu depășesc 10 MB) la adresele de e-mail indicate mai jos:</w:t>
      </w:r>
    </w:p>
    <w:p w14:paraId="03DCA086" w14:textId="77777777" w:rsidR="008C2E6A" w:rsidRPr="0052585A" w:rsidRDefault="008C2E6A" w:rsidP="005B3747">
      <w:pPr>
        <w:pStyle w:val="Listparagraf"/>
        <w:autoSpaceDE w:val="0"/>
        <w:autoSpaceDN w:val="0"/>
        <w:adjustRightInd w:val="0"/>
        <w:spacing w:line="240" w:lineRule="auto"/>
        <w:ind w:left="0"/>
        <w:jc w:val="both"/>
        <w:rPr>
          <w:rFonts w:ascii="Calibri" w:hAnsi="Calibri" w:cs="Calibri"/>
        </w:rPr>
      </w:pPr>
    </w:p>
    <w:p w14:paraId="087B44E9" w14:textId="3AE304FD" w:rsidR="008C2E6A" w:rsidRPr="0052585A" w:rsidRDefault="008C2E6A" w:rsidP="008C2E6A">
      <w:pPr>
        <w:pStyle w:val="Listparagraf"/>
        <w:numPr>
          <w:ilvl w:val="0"/>
          <w:numId w:val="5"/>
        </w:numPr>
        <w:autoSpaceDE w:val="0"/>
        <w:autoSpaceDN w:val="0"/>
        <w:adjustRightInd w:val="0"/>
        <w:spacing w:after="0" w:line="240" w:lineRule="auto"/>
        <w:jc w:val="both"/>
        <w:rPr>
          <w:rFonts w:ascii="Calibri" w:hAnsi="Calibri" w:cs="Calibri"/>
        </w:rPr>
      </w:pPr>
      <w:r w:rsidRPr="0052585A">
        <w:rPr>
          <w:rFonts w:ascii="Calibri" w:hAnsi="Calibri" w:cs="Calibri"/>
        </w:rPr>
        <w:t>Scrisoare de intenție în care se prezintă specializarea și experiența profesională relevante, temele pregătite pentru sesiunile de formare profesională pentru care candidează, precum și confirmarea disponibilității pentru programul de formare indicat; scrisoarea de intenție trebuie să fie însoțită de un portofoliu de lucrări personale relevante;</w:t>
      </w:r>
    </w:p>
    <w:p w14:paraId="7C0F59E9" w14:textId="6F0AF8E0" w:rsidR="008C2E6A" w:rsidRPr="0052585A" w:rsidRDefault="008C2E6A" w:rsidP="008C2E6A">
      <w:pPr>
        <w:pStyle w:val="Listparagraf"/>
        <w:numPr>
          <w:ilvl w:val="0"/>
          <w:numId w:val="5"/>
        </w:numPr>
        <w:autoSpaceDE w:val="0"/>
        <w:autoSpaceDN w:val="0"/>
        <w:adjustRightInd w:val="0"/>
        <w:spacing w:after="0" w:line="240" w:lineRule="auto"/>
        <w:jc w:val="both"/>
        <w:rPr>
          <w:rFonts w:ascii="Calibri" w:hAnsi="Calibri" w:cs="Calibri"/>
        </w:rPr>
      </w:pPr>
      <w:r w:rsidRPr="0052585A">
        <w:rPr>
          <w:rFonts w:ascii="Calibri" w:hAnsi="Calibri" w:cs="Calibri"/>
        </w:rPr>
        <w:t xml:space="preserve">Curriculum vitae, de preferință în format </w:t>
      </w:r>
      <w:proofErr w:type="spellStart"/>
      <w:r w:rsidRPr="0052585A">
        <w:rPr>
          <w:rFonts w:ascii="Calibri" w:hAnsi="Calibri" w:cs="Calibri"/>
        </w:rPr>
        <w:t>Europass</w:t>
      </w:r>
      <w:proofErr w:type="spellEnd"/>
      <w:r w:rsidRPr="0052585A">
        <w:rPr>
          <w:rFonts w:ascii="Calibri" w:hAnsi="Calibri" w:cs="Calibri"/>
        </w:rPr>
        <w:t>, care să dovedească îndeplinirea cerințelor generale și specifice;</w:t>
      </w:r>
    </w:p>
    <w:p w14:paraId="73F9337B" w14:textId="5C7BD788" w:rsidR="008C2E6A" w:rsidRPr="0052585A" w:rsidRDefault="008C2E6A" w:rsidP="008C2E6A">
      <w:pPr>
        <w:pStyle w:val="Listparagraf"/>
        <w:numPr>
          <w:ilvl w:val="0"/>
          <w:numId w:val="5"/>
        </w:numPr>
        <w:autoSpaceDE w:val="0"/>
        <w:autoSpaceDN w:val="0"/>
        <w:adjustRightInd w:val="0"/>
        <w:spacing w:after="0" w:line="240" w:lineRule="auto"/>
        <w:jc w:val="both"/>
        <w:rPr>
          <w:rFonts w:ascii="Calibri" w:hAnsi="Calibri" w:cs="Calibri"/>
        </w:rPr>
      </w:pPr>
      <w:r w:rsidRPr="0052585A">
        <w:rPr>
          <w:rFonts w:ascii="Calibri" w:hAnsi="Calibri" w:cs="Calibri"/>
        </w:rPr>
        <w:t xml:space="preserve">Copie </w:t>
      </w:r>
      <w:r w:rsidR="00B24A2F" w:rsidRPr="0052585A">
        <w:rPr>
          <w:rFonts w:ascii="Calibri" w:hAnsi="Calibri" w:cs="Calibri"/>
        </w:rPr>
        <w:t>pașaport</w:t>
      </w:r>
      <w:r w:rsidRPr="0052585A">
        <w:rPr>
          <w:rFonts w:ascii="Calibri" w:hAnsi="Calibri" w:cs="Calibri"/>
        </w:rPr>
        <w:t>/carte de identitate.</w:t>
      </w:r>
    </w:p>
    <w:p w14:paraId="3A38EEFE" w14:textId="77777777" w:rsidR="008C2E6A" w:rsidRPr="0052585A" w:rsidRDefault="008C2E6A" w:rsidP="008C2E6A">
      <w:pPr>
        <w:pStyle w:val="Listparagraf"/>
        <w:autoSpaceDE w:val="0"/>
        <w:autoSpaceDN w:val="0"/>
        <w:adjustRightInd w:val="0"/>
        <w:spacing w:after="0" w:line="240" w:lineRule="auto"/>
        <w:jc w:val="both"/>
        <w:rPr>
          <w:rFonts w:ascii="Calibri" w:hAnsi="Calibri" w:cs="Calibri"/>
        </w:rPr>
      </w:pPr>
    </w:p>
    <w:p w14:paraId="4727DB21" w14:textId="1C8CCE8C" w:rsidR="00A25918" w:rsidRPr="0052585A" w:rsidRDefault="00B24A2F" w:rsidP="005B3747">
      <w:pPr>
        <w:pStyle w:val="Listparagraf"/>
        <w:autoSpaceDE w:val="0"/>
        <w:autoSpaceDN w:val="0"/>
        <w:adjustRightInd w:val="0"/>
        <w:spacing w:after="0" w:line="240" w:lineRule="auto"/>
        <w:ind w:left="0"/>
        <w:jc w:val="both"/>
        <w:rPr>
          <w:rFonts w:ascii="Calibri" w:hAnsi="Calibri" w:cs="Calibri"/>
        </w:rPr>
      </w:pPr>
      <w:r w:rsidRPr="0052585A">
        <w:rPr>
          <w:rFonts w:ascii="Calibri" w:hAnsi="Calibri" w:cs="Calibri"/>
        </w:rPr>
        <w:lastRenderedPageBreak/>
        <w:t>Pe parcursul procedurii de selecție, comisia de selecție poate solicita și alte documente: copii ale diplomei (diplomelor) universitare relevante, referințe, scrisori de recomandare de la locurile de muncă/proiectele anterioare, copii ale documentelor care atestă experiența profesională.</w:t>
      </w:r>
    </w:p>
    <w:p w14:paraId="0AFD058C" w14:textId="77777777" w:rsidR="00B24A2F" w:rsidRPr="0052585A" w:rsidRDefault="00B24A2F" w:rsidP="005B3747">
      <w:pPr>
        <w:pStyle w:val="Listparagraf"/>
        <w:autoSpaceDE w:val="0"/>
        <w:autoSpaceDN w:val="0"/>
        <w:adjustRightInd w:val="0"/>
        <w:spacing w:after="0" w:line="240" w:lineRule="auto"/>
        <w:ind w:left="0"/>
        <w:jc w:val="both"/>
        <w:rPr>
          <w:rFonts w:ascii="Calibri" w:hAnsi="Calibri" w:cs="Calibri"/>
        </w:rPr>
      </w:pPr>
    </w:p>
    <w:p w14:paraId="17CB3DA5" w14:textId="79466289" w:rsidR="00660E91" w:rsidRPr="0052585A" w:rsidRDefault="00660E91" w:rsidP="00660E91">
      <w:pPr>
        <w:pStyle w:val="Listparagraf"/>
        <w:autoSpaceDE w:val="0"/>
        <w:autoSpaceDN w:val="0"/>
        <w:adjustRightInd w:val="0"/>
        <w:spacing w:after="0" w:line="240" w:lineRule="auto"/>
        <w:ind w:left="0"/>
        <w:jc w:val="both"/>
        <w:rPr>
          <w:rFonts w:cstheme="minorHAnsi"/>
        </w:rPr>
      </w:pPr>
      <w:r w:rsidRPr="0052585A">
        <w:rPr>
          <w:rFonts w:cstheme="minorHAnsi"/>
        </w:rPr>
        <w:t>Nota #2: Conform regulilor care guvernează acordul de grant, un expert subcontractat nu poate fi în prezent angajat al Ministerului Public din România - Parchetul de pe lângă Înalta Curte de Casație și Justiție sau al unuia dintre partenerii de proiect: Poliția Federală Belgiană</w:t>
      </w:r>
      <w:r w:rsidR="00E60939" w:rsidRPr="0052585A">
        <w:rPr>
          <w:rFonts w:cstheme="minorHAnsi"/>
        </w:rPr>
        <w:t xml:space="preserve"> din Belgia</w:t>
      </w:r>
      <w:r w:rsidRPr="0052585A">
        <w:rPr>
          <w:rFonts w:cstheme="minorHAnsi"/>
        </w:rPr>
        <w:t>, Școala Națională de Magistratură din Polonia (KSSIP PL), Agenția Națională de Administrare a Bunurilor Indisponibilizate din România (ANABI) și Agenția Națională Împotriva Traficului de Persoane din România (ANITP). De asemenea, expertul subcontractat nu poate fi angajat de nicio instituție, agenție sau organism al UE.</w:t>
      </w:r>
    </w:p>
    <w:p w14:paraId="6B089870" w14:textId="77777777" w:rsidR="00660E91" w:rsidRPr="0052585A" w:rsidRDefault="00660E91" w:rsidP="00660E91">
      <w:pPr>
        <w:pStyle w:val="Listparagraf"/>
        <w:autoSpaceDE w:val="0"/>
        <w:autoSpaceDN w:val="0"/>
        <w:adjustRightInd w:val="0"/>
        <w:spacing w:after="0" w:line="240" w:lineRule="auto"/>
        <w:jc w:val="both"/>
        <w:rPr>
          <w:rFonts w:cstheme="minorHAnsi"/>
        </w:rPr>
      </w:pPr>
    </w:p>
    <w:p w14:paraId="562ED37C" w14:textId="19B563B7" w:rsidR="00660E91" w:rsidRPr="0052585A" w:rsidRDefault="00660E91" w:rsidP="005B3747">
      <w:pPr>
        <w:pStyle w:val="Listparagraf"/>
        <w:autoSpaceDE w:val="0"/>
        <w:autoSpaceDN w:val="0"/>
        <w:adjustRightInd w:val="0"/>
        <w:spacing w:after="0" w:line="240" w:lineRule="auto"/>
        <w:ind w:left="0"/>
        <w:jc w:val="both"/>
      </w:pPr>
      <w:r w:rsidRPr="0052585A">
        <w:rPr>
          <w:b/>
        </w:rPr>
        <w:t>Pentru orice nelămuriri</w:t>
      </w:r>
      <w:r w:rsidRPr="0052585A">
        <w:t xml:space="preserve">, vă rugăm să o contactați pe doamna Andreea TIRLEA și/sau doamna Andra MITROI, persoane responsabile pentru implementarea tehnică a proiectului: </w:t>
      </w:r>
      <w:hyperlink r:id="rId9" w:history="1">
        <w:r w:rsidRPr="0052585A">
          <w:rPr>
            <w:rStyle w:val="Hyperlink"/>
          </w:rPr>
          <w:t>andreea.tirlea@just.ro</w:t>
        </w:r>
      </w:hyperlink>
      <w:r w:rsidRPr="0052585A">
        <w:t xml:space="preserve"> și </w:t>
      </w:r>
      <w:hyperlink r:id="rId10" w:history="1">
        <w:r w:rsidRPr="0052585A">
          <w:rPr>
            <w:rStyle w:val="Hyperlink"/>
          </w:rPr>
          <w:t>andra.mitroi@just.ro</w:t>
        </w:r>
      </w:hyperlink>
      <w:r w:rsidRPr="0052585A">
        <w:t>.</w:t>
      </w:r>
    </w:p>
    <w:p w14:paraId="5EBF1289" w14:textId="6336EE4E" w:rsidR="00660E91" w:rsidRPr="0052585A" w:rsidRDefault="00660E91" w:rsidP="005B3747">
      <w:pPr>
        <w:pStyle w:val="Listparagraf"/>
        <w:autoSpaceDE w:val="0"/>
        <w:autoSpaceDN w:val="0"/>
        <w:adjustRightInd w:val="0"/>
        <w:spacing w:after="0" w:line="240" w:lineRule="auto"/>
        <w:ind w:left="0"/>
        <w:jc w:val="both"/>
      </w:pPr>
    </w:p>
    <w:p w14:paraId="4D610CB0" w14:textId="6491E4AD" w:rsidR="00660E91" w:rsidRPr="0052585A" w:rsidRDefault="00660E91" w:rsidP="005B3747">
      <w:pPr>
        <w:pStyle w:val="Listparagraf"/>
        <w:autoSpaceDE w:val="0"/>
        <w:autoSpaceDN w:val="0"/>
        <w:adjustRightInd w:val="0"/>
        <w:spacing w:after="0" w:line="240" w:lineRule="auto"/>
        <w:ind w:left="0"/>
        <w:jc w:val="both"/>
      </w:pPr>
      <w:r w:rsidRPr="0052585A">
        <w:t xml:space="preserve">Candidaturile vor fi trimise prin e-mail la adresele </w:t>
      </w:r>
      <w:hyperlink r:id="rId11" w:history="1">
        <w:r w:rsidRPr="0052585A">
          <w:rPr>
            <w:rStyle w:val="Hyperlink"/>
          </w:rPr>
          <w:t>andreea.tirlea@just.ro</w:t>
        </w:r>
      </w:hyperlink>
      <w:r w:rsidRPr="0052585A">
        <w:t xml:space="preserve"> și </w:t>
      </w:r>
      <w:hyperlink r:id="rId12" w:history="1">
        <w:r w:rsidRPr="0052585A">
          <w:rPr>
            <w:rStyle w:val="Hyperlink"/>
          </w:rPr>
          <w:t>andra.mitroi@just.ro</w:t>
        </w:r>
      </w:hyperlink>
      <w:r w:rsidRPr="0052585A">
        <w:t xml:space="preserve"> până cel târziu</w:t>
      </w:r>
      <w:r w:rsidR="00ED16A2" w:rsidRPr="0052585A">
        <w:t xml:space="preserve"> la data de 09 septembrie 2022, </w:t>
      </w:r>
      <w:r w:rsidRPr="0052585A">
        <w:t>cu următorul subiect (de preferință): WESTEROS 2 - experți în formare profesională.</w:t>
      </w:r>
    </w:p>
    <w:p w14:paraId="1C048FF0" w14:textId="0E818419" w:rsidR="00A25918" w:rsidRPr="0052585A" w:rsidRDefault="00A25918" w:rsidP="005B3747">
      <w:pPr>
        <w:pStyle w:val="Listparagraf"/>
        <w:autoSpaceDE w:val="0"/>
        <w:autoSpaceDN w:val="0"/>
        <w:adjustRightInd w:val="0"/>
        <w:spacing w:after="0" w:line="240" w:lineRule="auto"/>
        <w:ind w:left="0"/>
        <w:jc w:val="both"/>
        <w:rPr>
          <w:rFonts w:cstheme="minorHAnsi"/>
        </w:rPr>
      </w:pPr>
    </w:p>
    <w:sectPr w:rsidR="00A25918" w:rsidRPr="0052585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2A94" w14:textId="77777777" w:rsidR="00853F6E" w:rsidRDefault="00853F6E" w:rsidP="00427763">
      <w:pPr>
        <w:spacing w:after="0" w:line="240" w:lineRule="auto"/>
      </w:pPr>
      <w:r>
        <w:separator/>
      </w:r>
    </w:p>
  </w:endnote>
  <w:endnote w:type="continuationSeparator" w:id="0">
    <w:p w14:paraId="3E96A9B3" w14:textId="77777777" w:rsidR="00853F6E" w:rsidRDefault="00853F6E" w:rsidP="0042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IDFont+F11">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IDFont+F7">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F729" w14:textId="523E435B" w:rsidR="00427763" w:rsidRDefault="00427763" w:rsidP="00427763">
    <w:pPr>
      <w:pStyle w:val="Subsol"/>
      <w:tabs>
        <w:tab w:val="clear" w:pos="4536"/>
        <w:tab w:val="clear" w:pos="9072"/>
        <w:tab w:val="left" w:pos="2131"/>
        <w:tab w:val="left" w:pos="2166"/>
      </w:tabs>
    </w:pPr>
    <w:r w:rsidRPr="00427763">
      <w:rPr>
        <w:noProof/>
        <w:lang w:eastAsia="ro-RO"/>
      </w:rPr>
      <w:drawing>
        <wp:inline distT="0" distB="0" distL="0" distR="0" wp14:anchorId="70D8EFE2" wp14:editId="4D77AB9C">
          <wp:extent cx="1009498" cy="67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11" cy="684403"/>
                  </a:xfrm>
                  <a:prstGeom prst="rect">
                    <a:avLst/>
                  </a:prstGeom>
                  <a:noFill/>
                  <a:ln>
                    <a:noFill/>
                  </a:ln>
                </pic:spPr>
              </pic:pic>
            </a:graphicData>
          </a:graphic>
        </wp:inline>
      </w:drawing>
    </w:r>
    <w:r>
      <w:tab/>
    </w:r>
    <w:r w:rsidR="00ED16A2" w:rsidRPr="00ED16A2">
      <w:rPr>
        <w:b/>
        <w:color w:val="FF0000"/>
      </w:rPr>
      <w:t>Cofinanțat de Fondul pentru Securitate Internă al Uniunii Europene - Poliție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0676" w14:textId="77777777" w:rsidR="00853F6E" w:rsidRDefault="00853F6E" w:rsidP="00427763">
      <w:pPr>
        <w:spacing w:after="0" w:line="240" w:lineRule="auto"/>
      </w:pPr>
      <w:r>
        <w:separator/>
      </w:r>
    </w:p>
  </w:footnote>
  <w:footnote w:type="continuationSeparator" w:id="0">
    <w:p w14:paraId="28A5805F" w14:textId="77777777" w:rsidR="00853F6E" w:rsidRDefault="00853F6E" w:rsidP="00427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760F" w14:textId="6FA2C342" w:rsidR="00EA0011" w:rsidRDefault="00EA0011" w:rsidP="00EA0011">
    <w:pPr>
      <w:pStyle w:val="Antet"/>
      <w:rPr>
        <w:b/>
        <w:color w:val="FF0000"/>
        <w:lang w:val="en-GB"/>
      </w:rPr>
    </w:pPr>
    <w:r>
      <w:rPr>
        <w:noProof/>
        <w:sz w:val="2"/>
        <w:szCs w:val="2"/>
        <w:lang w:eastAsia="ro-RO"/>
      </w:rPr>
      <w:drawing>
        <wp:inline distT="0" distB="0" distL="0" distR="0" wp14:anchorId="2DC25E91" wp14:editId="0E6C6671">
          <wp:extent cx="5760720" cy="768346"/>
          <wp:effectExtent l="0" t="0" r="0" b="0"/>
          <wp:docPr id="20"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5760720" cy="768346"/>
                  </a:xfrm>
                  <a:prstGeom prst="rect">
                    <a:avLst/>
                  </a:prstGeom>
                </pic:spPr>
              </pic:pic>
            </a:graphicData>
          </a:graphic>
        </wp:inline>
      </w:drawing>
    </w:r>
  </w:p>
  <w:p w14:paraId="52299C62" w14:textId="77777777" w:rsidR="00EA0011" w:rsidRDefault="00EA0011" w:rsidP="00EA0011">
    <w:pPr>
      <w:pStyle w:val="Antet"/>
      <w:rPr>
        <w:b/>
        <w:color w:val="FF0000"/>
        <w:lang w:val="en-GB"/>
      </w:rPr>
    </w:pPr>
  </w:p>
  <w:p w14:paraId="130B86B5" w14:textId="77777777" w:rsidR="008062BE" w:rsidRPr="0028587C" w:rsidRDefault="008062BE">
    <w:pPr>
      <w:pStyle w:val="Antet"/>
      <w:rPr>
        <w:b/>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FB2"/>
    <w:multiLevelType w:val="hybridMultilevel"/>
    <w:tmpl w:val="CCF0BA3E"/>
    <w:lvl w:ilvl="0" w:tplc="9AD68F52">
      <w:numFmt w:val="bullet"/>
      <w:lvlText w:val=""/>
      <w:lvlJc w:val="left"/>
      <w:pPr>
        <w:ind w:left="720" w:hanging="360"/>
      </w:pPr>
      <w:rPr>
        <w:rFonts w:ascii="Calibri" w:eastAsia="CIDFont+F11"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7762D5A"/>
    <w:multiLevelType w:val="hybridMultilevel"/>
    <w:tmpl w:val="8670138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9BB4878"/>
    <w:multiLevelType w:val="hybridMultilevel"/>
    <w:tmpl w:val="575E2FC2"/>
    <w:lvl w:ilvl="0" w:tplc="80B66F40">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3441190"/>
    <w:multiLevelType w:val="hybridMultilevel"/>
    <w:tmpl w:val="9334B820"/>
    <w:lvl w:ilvl="0" w:tplc="2C2054C2">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53C91485"/>
    <w:multiLevelType w:val="hybridMultilevel"/>
    <w:tmpl w:val="4352371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73A01F2"/>
    <w:multiLevelType w:val="hybridMultilevel"/>
    <w:tmpl w:val="B11E78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9EE02BA"/>
    <w:multiLevelType w:val="hybridMultilevel"/>
    <w:tmpl w:val="8EEA5344"/>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2087333782">
    <w:abstractNumId w:val="2"/>
  </w:num>
  <w:num w:numId="2" w16cid:durableId="1085613657">
    <w:abstractNumId w:val="4"/>
  </w:num>
  <w:num w:numId="3" w16cid:durableId="2091197832">
    <w:abstractNumId w:val="0"/>
  </w:num>
  <w:num w:numId="4" w16cid:durableId="2067144320">
    <w:abstractNumId w:val="1"/>
  </w:num>
  <w:num w:numId="5" w16cid:durableId="710769686">
    <w:abstractNumId w:val="3"/>
  </w:num>
  <w:num w:numId="6" w16cid:durableId="1779593603">
    <w:abstractNumId w:val="6"/>
  </w:num>
  <w:num w:numId="7" w16cid:durableId="1648709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E3"/>
    <w:rsid w:val="00000672"/>
    <w:rsid w:val="00003955"/>
    <w:rsid w:val="00023CAF"/>
    <w:rsid w:val="0002536C"/>
    <w:rsid w:val="000735EC"/>
    <w:rsid w:val="000A1ADC"/>
    <w:rsid w:val="000A65DC"/>
    <w:rsid w:val="000C36A5"/>
    <w:rsid w:val="000D2B53"/>
    <w:rsid w:val="000E7792"/>
    <w:rsid w:val="000F7497"/>
    <w:rsid w:val="00102D3A"/>
    <w:rsid w:val="00111A71"/>
    <w:rsid w:val="0013276A"/>
    <w:rsid w:val="00132B64"/>
    <w:rsid w:val="00155F57"/>
    <w:rsid w:val="00167FDB"/>
    <w:rsid w:val="00175F8C"/>
    <w:rsid w:val="001A083F"/>
    <w:rsid w:val="001B05EE"/>
    <w:rsid w:val="001B7A4A"/>
    <w:rsid w:val="001C56E1"/>
    <w:rsid w:val="001C7BDC"/>
    <w:rsid w:val="001D1C0F"/>
    <w:rsid w:val="001E6D28"/>
    <w:rsid w:val="00234373"/>
    <w:rsid w:val="00254D53"/>
    <w:rsid w:val="0026352B"/>
    <w:rsid w:val="00283A8F"/>
    <w:rsid w:val="0028587C"/>
    <w:rsid w:val="002B73A3"/>
    <w:rsid w:val="002E2DC9"/>
    <w:rsid w:val="00304C3F"/>
    <w:rsid w:val="0030561B"/>
    <w:rsid w:val="00317F5D"/>
    <w:rsid w:val="00347576"/>
    <w:rsid w:val="00347B4F"/>
    <w:rsid w:val="00350CC8"/>
    <w:rsid w:val="003666C9"/>
    <w:rsid w:val="003708CA"/>
    <w:rsid w:val="00384DFA"/>
    <w:rsid w:val="003A289D"/>
    <w:rsid w:val="003B42BF"/>
    <w:rsid w:val="003C4ABC"/>
    <w:rsid w:val="003E0F2B"/>
    <w:rsid w:val="003E2826"/>
    <w:rsid w:val="003F0FC0"/>
    <w:rsid w:val="00420908"/>
    <w:rsid w:val="00427763"/>
    <w:rsid w:val="00434057"/>
    <w:rsid w:val="00435C0F"/>
    <w:rsid w:val="004441A3"/>
    <w:rsid w:val="0046250E"/>
    <w:rsid w:val="00466047"/>
    <w:rsid w:val="00466CB0"/>
    <w:rsid w:val="00475C03"/>
    <w:rsid w:val="00482C79"/>
    <w:rsid w:val="00491F8C"/>
    <w:rsid w:val="00493563"/>
    <w:rsid w:val="0049478F"/>
    <w:rsid w:val="0049580B"/>
    <w:rsid w:val="004978F0"/>
    <w:rsid w:val="004D040F"/>
    <w:rsid w:val="004D261B"/>
    <w:rsid w:val="004F78E9"/>
    <w:rsid w:val="00505961"/>
    <w:rsid w:val="00524DD2"/>
    <w:rsid w:val="0052585A"/>
    <w:rsid w:val="00533668"/>
    <w:rsid w:val="00536812"/>
    <w:rsid w:val="00540773"/>
    <w:rsid w:val="005517B8"/>
    <w:rsid w:val="00555D67"/>
    <w:rsid w:val="00574F87"/>
    <w:rsid w:val="005978BD"/>
    <w:rsid w:val="005A6331"/>
    <w:rsid w:val="005B3747"/>
    <w:rsid w:val="005F5412"/>
    <w:rsid w:val="006364B4"/>
    <w:rsid w:val="00641158"/>
    <w:rsid w:val="00645C00"/>
    <w:rsid w:val="00652106"/>
    <w:rsid w:val="00660E91"/>
    <w:rsid w:val="006610E5"/>
    <w:rsid w:val="00671BEF"/>
    <w:rsid w:val="006912B1"/>
    <w:rsid w:val="00691B9C"/>
    <w:rsid w:val="00692DCF"/>
    <w:rsid w:val="006A3DCD"/>
    <w:rsid w:val="006B6DBB"/>
    <w:rsid w:val="006F0A28"/>
    <w:rsid w:val="007040F1"/>
    <w:rsid w:val="00714596"/>
    <w:rsid w:val="00720FF2"/>
    <w:rsid w:val="00727628"/>
    <w:rsid w:val="007326F9"/>
    <w:rsid w:val="0074697C"/>
    <w:rsid w:val="007712F7"/>
    <w:rsid w:val="0078279C"/>
    <w:rsid w:val="00784262"/>
    <w:rsid w:val="00784A81"/>
    <w:rsid w:val="007A36C5"/>
    <w:rsid w:val="007B2FA8"/>
    <w:rsid w:val="007B7233"/>
    <w:rsid w:val="007B7CE5"/>
    <w:rsid w:val="00803CCE"/>
    <w:rsid w:val="008062BE"/>
    <w:rsid w:val="0083235D"/>
    <w:rsid w:val="00851182"/>
    <w:rsid w:val="00853F6E"/>
    <w:rsid w:val="00875557"/>
    <w:rsid w:val="008A3EA5"/>
    <w:rsid w:val="008A76A4"/>
    <w:rsid w:val="008B3B9F"/>
    <w:rsid w:val="008C2E6A"/>
    <w:rsid w:val="008F5CA3"/>
    <w:rsid w:val="009000DD"/>
    <w:rsid w:val="009257B5"/>
    <w:rsid w:val="00951213"/>
    <w:rsid w:val="00976B8E"/>
    <w:rsid w:val="00985DB5"/>
    <w:rsid w:val="00995DFD"/>
    <w:rsid w:val="009A6604"/>
    <w:rsid w:val="009C1381"/>
    <w:rsid w:val="009F46E7"/>
    <w:rsid w:val="009F72BE"/>
    <w:rsid w:val="00A2199A"/>
    <w:rsid w:val="00A23B51"/>
    <w:rsid w:val="00A24D3F"/>
    <w:rsid w:val="00A25918"/>
    <w:rsid w:val="00A340F1"/>
    <w:rsid w:val="00A64AD0"/>
    <w:rsid w:val="00A740EC"/>
    <w:rsid w:val="00A82354"/>
    <w:rsid w:val="00A968EF"/>
    <w:rsid w:val="00AA6251"/>
    <w:rsid w:val="00AB522C"/>
    <w:rsid w:val="00AC0ACE"/>
    <w:rsid w:val="00AE60C8"/>
    <w:rsid w:val="00B01143"/>
    <w:rsid w:val="00B24A2F"/>
    <w:rsid w:val="00B27427"/>
    <w:rsid w:val="00B42FEA"/>
    <w:rsid w:val="00B556B6"/>
    <w:rsid w:val="00B76269"/>
    <w:rsid w:val="00BA6EBB"/>
    <w:rsid w:val="00BD0A5B"/>
    <w:rsid w:val="00BD511A"/>
    <w:rsid w:val="00BD7846"/>
    <w:rsid w:val="00BF3FB1"/>
    <w:rsid w:val="00C02490"/>
    <w:rsid w:val="00C10443"/>
    <w:rsid w:val="00C12263"/>
    <w:rsid w:val="00C2384C"/>
    <w:rsid w:val="00C265D4"/>
    <w:rsid w:val="00C31186"/>
    <w:rsid w:val="00C62ACC"/>
    <w:rsid w:val="00C66F12"/>
    <w:rsid w:val="00C81095"/>
    <w:rsid w:val="00C84365"/>
    <w:rsid w:val="00C87BEE"/>
    <w:rsid w:val="00C87E7A"/>
    <w:rsid w:val="00C90C4F"/>
    <w:rsid w:val="00CA1CC1"/>
    <w:rsid w:val="00CD2EEA"/>
    <w:rsid w:val="00CE5538"/>
    <w:rsid w:val="00CF14AE"/>
    <w:rsid w:val="00CF6D32"/>
    <w:rsid w:val="00D01A2F"/>
    <w:rsid w:val="00D10BEE"/>
    <w:rsid w:val="00D12CC4"/>
    <w:rsid w:val="00D256DA"/>
    <w:rsid w:val="00D42C0D"/>
    <w:rsid w:val="00D57D38"/>
    <w:rsid w:val="00D70962"/>
    <w:rsid w:val="00D7305C"/>
    <w:rsid w:val="00D8159A"/>
    <w:rsid w:val="00D85640"/>
    <w:rsid w:val="00D9480C"/>
    <w:rsid w:val="00DB1068"/>
    <w:rsid w:val="00DF3357"/>
    <w:rsid w:val="00E0006A"/>
    <w:rsid w:val="00E02332"/>
    <w:rsid w:val="00E22BE7"/>
    <w:rsid w:val="00E33226"/>
    <w:rsid w:val="00E55D60"/>
    <w:rsid w:val="00E60939"/>
    <w:rsid w:val="00E61BAD"/>
    <w:rsid w:val="00E623F8"/>
    <w:rsid w:val="00E645D5"/>
    <w:rsid w:val="00E7760D"/>
    <w:rsid w:val="00E93BC4"/>
    <w:rsid w:val="00E945C9"/>
    <w:rsid w:val="00EA0011"/>
    <w:rsid w:val="00EA53A7"/>
    <w:rsid w:val="00EA7B16"/>
    <w:rsid w:val="00EB754B"/>
    <w:rsid w:val="00EC1588"/>
    <w:rsid w:val="00ED16A2"/>
    <w:rsid w:val="00ED4F29"/>
    <w:rsid w:val="00EE3A91"/>
    <w:rsid w:val="00EF5EE3"/>
    <w:rsid w:val="00F066F9"/>
    <w:rsid w:val="00F06BD0"/>
    <w:rsid w:val="00F15F1F"/>
    <w:rsid w:val="00F24786"/>
    <w:rsid w:val="00F26E32"/>
    <w:rsid w:val="00F367EF"/>
    <w:rsid w:val="00F41C11"/>
    <w:rsid w:val="00F60B72"/>
    <w:rsid w:val="00F67E41"/>
    <w:rsid w:val="00F70C26"/>
    <w:rsid w:val="00F82D12"/>
    <w:rsid w:val="00FB251E"/>
    <w:rsid w:val="00FB7D9A"/>
    <w:rsid w:val="00FC31F4"/>
    <w:rsid w:val="00FD6C79"/>
    <w:rsid w:val="00FE4C76"/>
    <w:rsid w:val="00FF45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2C94D"/>
  <w15:chartTrackingRefBased/>
  <w15:docId w15:val="{5DEF425E-7F42-4D31-B3FC-861A59F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1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2776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27763"/>
  </w:style>
  <w:style w:type="paragraph" w:styleId="Subsol">
    <w:name w:val="footer"/>
    <w:basedOn w:val="Normal"/>
    <w:link w:val="SubsolCaracter"/>
    <w:uiPriority w:val="99"/>
    <w:unhideWhenUsed/>
    <w:rsid w:val="0042776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27763"/>
  </w:style>
  <w:style w:type="table" w:styleId="Tabelgril">
    <w:name w:val="Table Grid"/>
    <w:basedOn w:val="TabelNormal"/>
    <w:uiPriority w:val="39"/>
    <w:rsid w:val="0042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E0006A"/>
    <w:rPr>
      <w:color w:val="0563C1" w:themeColor="hyperlink"/>
      <w:u w:val="single"/>
    </w:rPr>
  </w:style>
  <w:style w:type="paragraph" w:styleId="Listparagraf">
    <w:name w:val="List Paragraph"/>
    <w:basedOn w:val="Normal"/>
    <w:uiPriority w:val="34"/>
    <w:qFormat/>
    <w:rsid w:val="000E7792"/>
    <w:pPr>
      <w:ind w:left="720"/>
      <w:contextualSpacing/>
    </w:pPr>
  </w:style>
  <w:style w:type="paragraph" w:styleId="TextnBalon">
    <w:name w:val="Balloon Text"/>
    <w:basedOn w:val="Normal"/>
    <w:link w:val="TextnBalonCaracter"/>
    <w:uiPriority w:val="99"/>
    <w:semiHidden/>
    <w:unhideWhenUsed/>
    <w:rsid w:val="001A083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083F"/>
    <w:rPr>
      <w:rFonts w:ascii="Segoe UI" w:hAnsi="Segoe UI" w:cs="Segoe UI"/>
      <w:sz w:val="18"/>
      <w:szCs w:val="18"/>
    </w:rPr>
  </w:style>
  <w:style w:type="character" w:styleId="Referincomentariu">
    <w:name w:val="annotation reference"/>
    <w:basedOn w:val="Fontdeparagrafimplicit"/>
    <w:uiPriority w:val="99"/>
    <w:semiHidden/>
    <w:unhideWhenUsed/>
    <w:rsid w:val="003666C9"/>
    <w:rPr>
      <w:sz w:val="16"/>
      <w:szCs w:val="16"/>
    </w:rPr>
  </w:style>
  <w:style w:type="paragraph" w:styleId="Textcomentariu">
    <w:name w:val="annotation text"/>
    <w:basedOn w:val="Normal"/>
    <w:link w:val="TextcomentariuCaracter"/>
    <w:uiPriority w:val="99"/>
    <w:semiHidden/>
    <w:unhideWhenUsed/>
    <w:rsid w:val="003666C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666C9"/>
    <w:rPr>
      <w:sz w:val="20"/>
      <w:szCs w:val="20"/>
    </w:rPr>
  </w:style>
  <w:style w:type="paragraph" w:styleId="SubiectComentariu">
    <w:name w:val="annotation subject"/>
    <w:basedOn w:val="Textcomentariu"/>
    <w:next w:val="Textcomentariu"/>
    <w:link w:val="SubiectComentariuCaracter"/>
    <w:uiPriority w:val="99"/>
    <w:semiHidden/>
    <w:unhideWhenUsed/>
    <w:rsid w:val="003666C9"/>
    <w:rPr>
      <w:b/>
      <w:bCs/>
    </w:rPr>
  </w:style>
  <w:style w:type="character" w:customStyle="1" w:styleId="SubiectComentariuCaracter">
    <w:name w:val="Subiect Comentariu Caracter"/>
    <w:basedOn w:val="TextcomentariuCaracter"/>
    <w:link w:val="SubiectComentariu"/>
    <w:uiPriority w:val="99"/>
    <w:semiHidden/>
    <w:rsid w:val="00366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7983">
      <w:bodyDiv w:val="1"/>
      <w:marLeft w:val="0"/>
      <w:marRight w:val="0"/>
      <w:marTop w:val="0"/>
      <w:marBottom w:val="0"/>
      <w:divBdr>
        <w:top w:val="none" w:sz="0" w:space="0" w:color="auto"/>
        <w:left w:val="none" w:sz="0" w:space="0" w:color="auto"/>
        <w:bottom w:val="none" w:sz="0" w:space="0" w:color="auto"/>
        <w:right w:val="none" w:sz="0" w:space="0" w:color="auto"/>
      </w:divBdr>
    </w:div>
    <w:div w:id="1094521417">
      <w:bodyDiv w:val="1"/>
      <w:marLeft w:val="0"/>
      <w:marRight w:val="0"/>
      <w:marTop w:val="0"/>
      <w:marBottom w:val="0"/>
      <w:divBdr>
        <w:top w:val="none" w:sz="0" w:space="0" w:color="auto"/>
        <w:left w:val="none" w:sz="0" w:space="0" w:color="auto"/>
        <w:bottom w:val="none" w:sz="0" w:space="0" w:color="auto"/>
        <w:right w:val="none" w:sz="0" w:space="0" w:color="auto"/>
      </w:divBdr>
    </w:div>
    <w:div w:id="1482118344">
      <w:bodyDiv w:val="1"/>
      <w:marLeft w:val="0"/>
      <w:marRight w:val="0"/>
      <w:marTop w:val="0"/>
      <w:marBottom w:val="0"/>
      <w:divBdr>
        <w:top w:val="none" w:sz="0" w:space="0" w:color="auto"/>
        <w:left w:val="none" w:sz="0" w:space="0" w:color="auto"/>
        <w:bottom w:val="none" w:sz="0" w:space="0" w:color="auto"/>
        <w:right w:val="none" w:sz="0" w:space="0" w:color="auto"/>
      </w:divBdr>
    </w:div>
    <w:div w:id="16057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fa.eu/ckeditor_uploads/files/165804-ALEFA-E-Publication-updated-14%2003%2019%20v%20edit%20with%20NO%20contact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a.mitroi@just.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ea.tirlea@just.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a.mitroi@just.ro" TargetMode="External"/><Relationship Id="rId4" Type="http://schemas.openxmlformats.org/officeDocument/2006/relationships/settings" Target="settings.xml"/><Relationship Id="rId9" Type="http://schemas.openxmlformats.org/officeDocument/2006/relationships/hyperlink" Target="mailto:andreea.tirlea@just.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4761-7729-48B4-BD69-DE9992E3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1658</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Andra Mitroi</dc:creator>
  <cp:keywords/>
  <dc:description/>
  <cp:lastModifiedBy>Ovidiu</cp:lastModifiedBy>
  <cp:revision>2</cp:revision>
  <dcterms:created xsi:type="dcterms:W3CDTF">2022-07-15T09:30:00Z</dcterms:created>
  <dcterms:modified xsi:type="dcterms:W3CDTF">2022-07-15T09:30:00Z</dcterms:modified>
</cp:coreProperties>
</file>